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F629E" w:rsidRPr="00926F85" w:rsidRDefault="00CF629E" w:rsidP="00CF629E">
      <w:pPr>
        <w:spacing w:before="77"/>
        <w:ind w:left="1191" w:right="1191"/>
        <w:jc w:val="center"/>
        <w:rPr>
          <w:rFonts w:ascii="Times New Roman" w:hAnsi="Times New Roman" w:cs="Times New Roman"/>
          <w:b/>
          <w:sz w:val="30"/>
        </w:rPr>
      </w:pPr>
      <w:r w:rsidRPr="00926F85">
        <w:rPr>
          <w:rFonts w:ascii="Times New Roman" w:hAnsi="Times New Roman" w:cs="Times New Roman"/>
          <w:b/>
          <w:sz w:val="30"/>
        </w:rPr>
        <w:t>Universidad</w:t>
      </w:r>
      <w:r w:rsidRPr="00926F85">
        <w:rPr>
          <w:rFonts w:ascii="Times New Roman" w:hAnsi="Times New Roman" w:cs="Times New Roman"/>
          <w:b/>
          <w:spacing w:val="-2"/>
          <w:sz w:val="30"/>
        </w:rPr>
        <w:t xml:space="preserve"> </w:t>
      </w:r>
      <w:r w:rsidRPr="00926F85">
        <w:rPr>
          <w:rFonts w:ascii="Times New Roman" w:hAnsi="Times New Roman" w:cs="Times New Roman"/>
          <w:b/>
          <w:sz w:val="30"/>
        </w:rPr>
        <w:t>Nacional</w:t>
      </w:r>
      <w:r w:rsidRPr="00926F85">
        <w:rPr>
          <w:rFonts w:ascii="Times New Roman" w:hAnsi="Times New Roman" w:cs="Times New Roman"/>
          <w:b/>
          <w:spacing w:val="-2"/>
          <w:sz w:val="30"/>
        </w:rPr>
        <w:t xml:space="preserve"> </w:t>
      </w:r>
      <w:r w:rsidRPr="00926F85">
        <w:rPr>
          <w:rFonts w:ascii="Times New Roman" w:hAnsi="Times New Roman" w:cs="Times New Roman"/>
          <w:b/>
          <w:sz w:val="30"/>
        </w:rPr>
        <w:t>Mayor de</w:t>
      </w:r>
      <w:r w:rsidRPr="00926F85">
        <w:rPr>
          <w:rFonts w:ascii="Times New Roman" w:hAnsi="Times New Roman" w:cs="Times New Roman"/>
          <w:b/>
          <w:spacing w:val="-2"/>
          <w:sz w:val="30"/>
        </w:rPr>
        <w:t xml:space="preserve"> </w:t>
      </w:r>
      <w:r w:rsidRPr="00926F85">
        <w:rPr>
          <w:rFonts w:ascii="Times New Roman" w:hAnsi="Times New Roman" w:cs="Times New Roman"/>
          <w:b/>
          <w:sz w:val="30"/>
        </w:rPr>
        <w:t>San</w:t>
      </w:r>
      <w:r w:rsidRPr="00926F85">
        <w:rPr>
          <w:rFonts w:ascii="Times New Roman" w:hAnsi="Times New Roman" w:cs="Times New Roman"/>
          <w:b/>
          <w:spacing w:val="-6"/>
          <w:sz w:val="30"/>
        </w:rPr>
        <w:t xml:space="preserve"> </w:t>
      </w:r>
      <w:r w:rsidRPr="00926F85">
        <w:rPr>
          <w:rFonts w:ascii="Times New Roman" w:hAnsi="Times New Roman" w:cs="Times New Roman"/>
          <w:b/>
          <w:sz w:val="30"/>
        </w:rPr>
        <w:t>Marcos</w:t>
      </w:r>
    </w:p>
    <w:p w:rsidR="00CF629E" w:rsidRPr="00926F85" w:rsidRDefault="00CF629E" w:rsidP="00CF629E">
      <w:pPr>
        <w:spacing w:before="53"/>
        <w:ind w:left="1190" w:right="1191"/>
        <w:jc w:val="center"/>
        <w:rPr>
          <w:rFonts w:ascii="Times New Roman" w:hAnsi="Times New Roman" w:cs="Times New Roman"/>
          <w:sz w:val="28"/>
        </w:rPr>
      </w:pPr>
      <w:r w:rsidRPr="00926F85">
        <w:rPr>
          <w:rFonts w:ascii="Times New Roman" w:hAnsi="Times New Roman" w:cs="Times New Roman"/>
          <w:sz w:val="28"/>
        </w:rPr>
        <w:t>Universidad</w:t>
      </w:r>
      <w:r w:rsidRPr="00926F85">
        <w:rPr>
          <w:rFonts w:ascii="Times New Roman" w:hAnsi="Times New Roman" w:cs="Times New Roman"/>
          <w:spacing w:val="-2"/>
          <w:sz w:val="28"/>
        </w:rPr>
        <w:t xml:space="preserve"> </w:t>
      </w:r>
      <w:r w:rsidRPr="00926F85">
        <w:rPr>
          <w:rFonts w:ascii="Times New Roman" w:hAnsi="Times New Roman" w:cs="Times New Roman"/>
          <w:sz w:val="28"/>
        </w:rPr>
        <w:t>del</w:t>
      </w:r>
      <w:r w:rsidRPr="00926F85">
        <w:rPr>
          <w:rFonts w:ascii="Times New Roman" w:hAnsi="Times New Roman" w:cs="Times New Roman"/>
          <w:spacing w:val="-1"/>
          <w:sz w:val="28"/>
        </w:rPr>
        <w:t xml:space="preserve"> </w:t>
      </w:r>
      <w:r w:rsidRPr="00926F85">
        <w:rPr>
          <w:rFonts w:ascii="Times New Roman" w:hAnsi="Times New Roman" w:cs="Times New Roman"/>
          <w:sz w:val="28"/>
        </w:rPr>
        <w:t>Perú.</w:t>
      </w:r>
      <w:r w:rsidRPr="00926F85">
        <w:rPr>
          <w:rFonts w:ascii="Times New Roman" w:hAnsi="Times New Roman" w:cs="Times New Roman"/>
          <w:spacing w:val="-5"/>
          <w:sz w:val="28"/>
        </w:rPr>
        <w:t xml:space="preserve"> </w:t>
      </w:r>
      <w:r w:rsidRPr="00926F85">
        <w:rPr>
          <w:rFonts w:ascii="Times New Roman" w:hAnsi="Times New Roman" w:cs="Times New Roman"/>
          <w:sz w:val="28"/>
        </w:rPr>
        <w:t>Decana</w:t>
      </w:r>
      <w:r w:rsidRPr="00926F85">
        <w:rPr>
          <w:rFonts w:ascii="Times New Roman" w:hAnsi="Times New Roman" w:cs="Times New Roman"/>
          <w:spacing w:val="-5"/>
          <w:sz w:val="28"/>
        </w:rPr>
        <w:t xml:space="preserve"> </w:t>
      </w:r>
      <w:r w:rsidRPr="00926F85">
        <w:rPr>
          <w:rFonts w:ascii="Times New Roman" w:hAnsi="Times New Roman" w:cs="Times New Roman"/>
          <w:sz w:val="28"/>
        </w:rPr>
        <w:t>de</w:t>
      </w:r>
      <w:r w:rsidRPr="00926F85">
        <w:rPr>
          <w:rFonts w:ascii="Times New Roman" w:hAnsi="Times New Roman" w:cs="Times New Roman"/>
          <w:spacing w:val="-2"/>
          <w:sz w:val="28"/>
        </w:rPr>
        <w:t xml:space="preserve"> </w:t>
      </w:r>
      <w:r w:rsidRPr="00926F85">
        <w:rPr>
          <w:rFonts w:ascii="Times New Roman" w:hAnsi="Times New Roman" w:cs="Times New Roman"/>
          <w:sz w:val="28"/>
        </w:rPr>
        <w:t>América</w:t>
      </w:r>
    </w:p>
    <w:p w:rsidR="00CF629E" w:rsidRPr="00926F85" w:rsidRDefault="00926F85" w:rsidP="00CF629E">
      <w:pPr>
        <w:spacing w:before="48" w:line="415" w:lineRule="auto"/>
        <w:ind w:left="1191" w:right="1188"/>
        <w:jc w:val="center"/>
        <w:rPr>
          <w:rFonts w:ascii="Times New Roman" w:hAnsi="Times New Roman" w:cs="Times New Roman"/>
          <w:b/>
          <w:sz w:val="30"/>
        </w:rPr>
      </w:pPr>
      <w:r w:rsidRPr="00926F85">
        <w:rPr>
          <w:rFonts w:ascii="Times New Roman" w:hAnsi="Times New Roman" w:cs="Times New Roman"/>
          <w:noProof/>
        </w:rPr>
        <w:drawing>
          <wp:anchor distT="0" distB="0" distL="0" distR="0" simplePos="0" relativeHeight="251659264" behindDoc="0" locked="0" layoutInCell="1" allowOverlap="1" wp14:anchorId="5E500FED" wp14:editId="407FDCC7">
            <wp:simplePos x="0" y="0"/>
            <wp:positionH relativeFrom="margin">
              <wp:align>center</wp:align>
            </wp:positionH>
            <wp:positionV relativeFrom="paragraph">
              <wp:posOffset>900577</wp:posOffset>
            </wp:positionV>
            <wp:extent cx="772586" cy="925353"/>
            <wp:effectExtent l="0" t="0" r="8890" b="825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2586" cy="925353"/>
                    </a:xfrm>
                    <a:prstGeom prst="rect">
                      <a:avLst/>
                    </a:prstGeom>
                  </pic:spPr>
                </pic:pic>
              </a:graphicData>
            </a:graphic>
          </wp:anchor>
        </w:drawing>
      </w:r>
      <w:r w:rsidR="00CF629E" w:rsidRPr="00926F85">
        <w:rPr>
          <w:rFonts w:ascii="Times New Roman" w:hAnsi="Times New Roman" w:cs="Times New Roman"/>
          <w:b/>
          <w:sz w:val="30"/>
        </w:rPr>
        <w:t>Facultad de Ingeniería de Sistemas e Informática</w:t>
      </w:r>
      <w:r w:rsidR="00CF629E" w:rsidRPr="00926F85">
        <w:rPr>
          <w:rFonts w:ascii="Times New Roman" w:hAnsi="Times New Roman" w:cs="Times New Roman"/>
          <w:b/>
          <w:spacing w:val="-72"/>
          <w:sz w:val="30"/>
        </w:rPr>
        <w:t xml:space="preserve"> </w:t>
      </w:r>
      <w:r w:rsidR="00CF629E" w:rsidRPr="00926F85">
        <w:rPr>
          <w:rFonts w:ascii="Times New Roman" w:hAnsi="Times New Roman" w:cs="Times New Roman"/>
          <w:b/>
          <w:sz w:val="30"/>
        </w:rPr>
        <w:t>Unidad de Posgrado</w:t>
      </w:r>
    </w:p>
    <w:p w:rsidR="001B4FCE" w:rsidRDefault="001B4FCE">
      <w:pPr>
        <w:jc w:val="center"/>
      </w:pPr>
    </w:p>
    <w:p w:rsidR="00926F85" w:rsidRPr="00926F85" w:rsidRDefault="00326A3A">
      <w:pPr>
        <w:jc w:val="center"/>
        <w:rPr>
          <w:rFonts w:ascii="Times New Roman" w:eastAsia="Roboto" w:hAnsi="Times New Roman" w:cs="Times New Roman"/>
          <w:b/>
          <w:sz w:val="36"/>
          <w:szCs w:val="36"/>
        </w:rPr>
      </w:pPr>
      <w:r w:rsidRPr="00926F85">
        <w:rPr>
          <w:rFonts w:ascii="Times New Roman" w:eastAsia="Roboto" w:hAnsi="Times New Roman" w:cs="Times New Roman"/>
          <w:b/>
          <w:sz w:val="36"/>
          <w:szCs w:val="36"/>
        </w:rPr>
        <w:t xml:space="preserve">Maestría </w:t>
      </w:r>
      <w:r w:rsidR="00926F85" w:rsidRPr="00926F85">
        <w:rPr>
          <w:rFonts w:ascii="Times New Roman" w:eastAsia="Roboto" w:hAnsi="Times New Roman" w:cs="Times New Roman"/>
          <w:b/>
          <w:sz w:val="36"/>
          <w:szCs w:val="36"/>
        </w:rPr>
        <w:t xml:space="preserve">Profesional </w:t>
      </w:r>
    </w:p>
    <w:p w:rsidR="001B4FCE" w:rsidRPr="00926F85" w:rsidRDefault="00326A3A" w:rsidP="00926F85">
      <w:pPr>
        <w:jc w:val="center"/>
        <w:rPr>
          <w:rFonts w:ascii="Times New Roman" w:eastAsia="Roboto" w:hAnsi="Times New Roman" w:cs="Times New Roman"/>
          <w:b/>
          <w:sz w:val="36"/>
          <w:szCs w:val="36"/>
        </w:rPr>
      </w:pPr>
      <w:r w:rsidRPr="00926F85">
        <w:rPr>
          <w:rFonts w:ascii="Times New Roman" w:eastAsia="Roboto" w:hAnsi="Times New Roman" w:cs="Times New Roman"/>
          <w:b/>
          <w:sz w:val="36"/>
          <w:szCs w:val="36"/>
        </w:rPr>
        <w:t>en Gobierno de Tecnología</w:t>
      </w:r>
      <w:r w:rsidR="00926F85" w:rsidRPr="00926F85">
        <w:rPr>
          <w:rFonts w:ascii="Times New Roman" w:eastAsia="Roboto" w:hAnsi="Times New Roman" w:cs="Times New Roman"/>
          <w:b/>
          <w:sz w:val="36"/>
          <w:szCs w:val="36"/>
        </w:rPr>
        <w:t>s</w:t>
      </w:r>
      <w:r w:rsidRPr="00926F85">
        <w:rPr>
          <w:rFonts w:ascii="Times New Roman" w:eastAsia="Roboto" w:hAnsi="Times New Roman" w:cs="Times New Roman"/>
          <w:b/>
          <w:sz w:val="36"/>
          <w:szCs w:val="36"/>
        </w:rPr>
        <w:t xml:space="preserve"> de Información</w:t>
      </w:r>
    </w:p>
    <w:p w:rsidR="001B4FCE" w:rsidRPr="0080062A" w:rsidRDefault="001B4FCE">
      <w:pPr>
        <w:pBdr>
          <w:top w:val="nil"/>
          <w:left w:val="nil"/>
          <w:bottom w:val="nil"/>
          <w:right w:val="nil"/>
          <w:between w:val="nil"/>
        </w:pBdr>
        <w:jc w:val="center"/>
        <w:rPr>
          <w:b/>
          <w:sz w:val="28"/>
          <w:szCs w:val="28"/>
        </w:rPr>
      </w:pPr>
    </w:p>
    <w:p w:rsidR="008449B0" w:rsidRDefault="003F3EEE" w:rsidP="008449B0">
      <w:pPr>
        <w:pBdr>
          <w:top w:val="nil"/>
          <w:left w:val="nil"/>
          <w:bottom w:val="nil"/>
          <w:right w:val="nil"/>
          <w:between w:val="nil"/>
        </w:pBdr>
        <w:jc w:val="center"/>
        <w:rPr>
          <w:rFonts w:ascii="Times New Roman" w:hAnsi="Times New Roman" w:cs="Times New Roman"/>
          <w:b/>
          <w:sz w:val="36"/>
          <w:szCs w:val="36"/>
        </w:rPr>
      </w:pPr>
      <w:r w:rsidRPr="00926F85">
        <w:rPr>
          <w:rFonts w:ascii="Times New Roman" w:hAnsi="Times New Roman" w:cs="Times New Roman"/>
          <w:b/>
          <w:sz w:val="36"/>
          <w:szCs w:val="36"/>
        </w:rPr>
        <w:t xml:space="preserve">Firmas Electrónicas One-Shot </w:t>
      </w:r>
    </w:p>
    <w:p w:rsidR="008449B0" w:rsidRDefault="00CF629E" w:rsidP="008449B0">
      <w:pPr>
        <w:pBdr>
          <w:top w:val="nil"/>
          <w:left w:val="nil"/>
          <w:bottom w:val="nil"/>
          <w:right w:val="nil"/>
          <w:between w:val="nil"/>
        </w:pBdr>
        <w:jc w:val="center"/>
        <w:rPr>
          <w:rFonts w:ascii="Times New Roman" w:hAnsi="Times New Roman" w:cs="Times New Roman"/>
          <w:b/>
          <w:sz w:val="36"/>
          <w:szCs w:val="36"/>
        </w:rPr>
      </w:pPr>
      <w:r w:rsidRPr="00926F85">
        <w:rPr>
          <w:rFonts w:ascii="Times New Roman" w:hAnsi="Times New Roman" w:cs="Times New Roman"/>
          <w:b/>
          <w:sz w:val="36"/>
          <w:szCs w:val="36"/>
        </w:rPr>
        <w:t>para el</w:t>
      </w:r>
      <w:r w:rsidR="003F3EEE" w:rsidRPr="00926F85">
        <w:rPr>
          <w:rFonts w:ascii="Times New Roman" w:hAnsi="Times New Roman" w:cs="Times New Roman"/>
          <w:b/>
          <w:sz w:val="36"/>
          <w:szCs w:val="36"/>
        </w:rPr>
        <w:t xml:space="preserve"> Fortalecimiento de la Gobernanza </w:t>
      </w:r>
    </w:p>
    <w:p w:rsidR="001B4FCE" w:rsidRPr="00926F85" w:rsidRDefault="003F3EEE" w:rsidP="008449B0">
      <w:pPr>
        <w:pBdr>
          <w:top w:val="nil"/>
          <w:left w:val="nil"/>
          <w:bottom w:val="nil"/>
          <w:right w:val="nil"/>
          <w:between w:val="nil"/>
        </w:pBdr>
        <w:jc w:val="center"/>
        <w:rPr>
          <w:rFonts w:ascii="Times New Roman" w:hAnsi="Times New Roman" w:cs="Times New Roman"/>
          <w:b/>
          <w:sz w:val="36"/>
          <w:szCs w:val="36"/>
        </w:rPr>
      </w:pPr>
      <w:r w:rsidRPr="00926F85">
        <w:rPr>
          <w:rFonts w:ascii="Times New Roman" w:hAnsi="Times New Roman" w:cs="Times New Roman"/>
          <w:b/>
          <w:sz w:val="36"/>
          <w:szCs w:val="36"/>
        </w:rPr>
        <w:t xml:space="preserve">de la Identidad Digital </w:t>
      </w:r>
      <w:r w:rsidR="00CF629E" w:rsidRPr="00926F85">
        <w:rPr>
          <w:rFonts w:ascii="Times New Roman" w:hAnsi="Times New Roman" w:cs="Times New Roman"/>
          <w:b/>
          <w:sz w:val="36"/>
          <w:szCs w:val="36"/>
        </w:rPr>
        <w:t>del</w:t>
      </w:r>
      <w:r w:rsidRPr="00926F85">
        <w:rPr>
          <w:rFonts w:ascii="Times New Roman" w:hAnsi="Times New Roman" w:cs="Times New Roman"/>
          <w:b/>
          <w:sz w:val="36"/>
          <w:szCs w:val="36"/>
        </w:rPr>
        <w:t xml:space="preserve"> Proceso de Afiliación de Ciudadanos a Partidos Políticos gestionado por RENIEC</w:t>
      </w:r>
    </w:p>
    <w:p w:rsidR="001B4FCE" w:rsidRPr="00326A3A" w:rsidRDefault="001B4FCE">
      <w:pPr>
        <w:jc w:val="center"/>
        <w:rPr>
          <w:rFonts w:ascii="Roboto" w:eastAsia="Roboto" w:hAnsi="Roboto" w:cs="Roboto"/>
          <w:sz w:val="28"/>
          <w:szCs w:val="28"/>
        </w:rPr>
      </w:pPr>
    </w:p>
    <w:p w:rsidR="008449B0" w:rsidRPr="006067A7" w:rsidRDefault="008449B0" w:rsidP="008449B0">
      <w:pPr>
        <w:pStyle w:val="Textoindependiente"/>
        <w:spacing w:before="260"/>
        <w:ind w:left="1191" w:right="1189"/>
        <w:jc w:val="center"/>
        <w:rPr>
          <w:rFonts w:ascii="Times New Roman" w:hAnsi="Times New Roman" w:cs="Times New Roman"/>
          <w:b/>
          <w:sz w:val="28"/>
          <w:szCs w:val="28"/>
        </w:rPr>
      </w:pPr>
      <w:bookmarkStart w:id="0" w:name="_Hlk208431252"/>
      <w:r w:rsidRPr="006067A7">
        <w:rPr>
          <w:rFonts w:ascii="Times New Roman" w:hAnsi="Times New Roman" w:cs="Times New Roman"/>
          <w:b/>
          <w:sz w:val="28"/>
          <w:szCs w:val="28"/>
        </w:rPr>
        <w:t>Autor:</w:t>
      </w:r>
    </w:p>
    <w:p w:rsidR="008449B0" w:rsidRPr="006067A7" w:rsidRDefault="008449B0" w:rsidP="008449B0">
      <w:pPr>
        <w:pStyle w:val="Textoindependiente"/>
        <w:spacing w:before="249"/>
        <w:ind w:left="1191" w:right="1191"/>
        <w:jc w:val="center"/>
        <w:rPr>
          <w:rFonts w:ascii="Times New Roman" w:hAnsi="Times New Roman" w:cs="Times New Roman"/>
          <w:b/>
          <w:sz w:val="28"/>
          <w:szCs w:val="28"/>
        </w:rPr>
      </w:pPr>
      <w:r w:rsidRPr="006067A7">
        <w:rPr>
          <w:rFonts w:ascii="Times New Roman" w:hAnsi="Times New Roman" w:cs="Times New Roman"/>
          <w:b/>
          <w:sz w:val="28"/>
          <w:szCs w:val="28"/>
        </w:rPr>
        <w:t>Mg. Billy Colonia</w:t>
      </w:r>
      <w:bookmarkStart w:id="1" w:name="_GoBack"/>
      <w:bookmarkEnd w:id="1"/>
    </w:p>
    <w:p w:rsidR="008449B0" w:rsidRPr="008449B0" w:rsidRDefault="008449B0" w:rsidP="008449B0">
      <w:pPr>
        <w:pStyle w:val="Textoindependiente"/>
        <w:rPr>
          <w:rFonts w:ascii="Times New Roman" w:hAnsi="Times New Roman" w:cs="Times New Roman"/>
          <w:sz w:val="28"/>
          <w:szCs w:val="28"/>
        </w:rPr>
      </w:pPr>
    </w:p>
    <w:p w:rsidR="008449B0" w:rsidRPr="006067A7" w:rsidRDefault="008449B0" w:rsidP="008449B0">
      <w:pPr>
        <w:pStyle w:val="Textoindependiente"/>
        <w:ind w:left="1191" w:right="1188"/>
        <w:jc w:val="center"/>
        <w:rPr>
          <w:rFonts w:ascii="Times New Roman" w:hAnsi="Times New Roman" w:cs="Times New Roman"/>
          <w:b/>
          <w:sz w:val="28"/>
          <w:szCs w:val="28"/>
        </w:rPr>
      </w:pPr>
      <w:r w:rsidRPr="006067A7">
        <w:rPr>
          <w:rFonts w:ascii="Times New Roman" w:hAnsi="Times New Roman" w:cs="Times New Roman"/>
          <w:b/>
          <w:sz w:val="28"/>
          <w:szCs w:val="28"/>
        </w:rPr>
        <w:t>Asesor:</w:t>
      </w:r>
    </w:p>
    <w:p w:rsidR="008449B0" w:rsidRPr="006067A7" w:rsidRDefault="008449B0" w:rsidP="008449B0">
      <w:pPr>
        <w:pStyle w:val="Textoindependiente"/>
        <w:spacing w:before="250"/>
        <w:ind w:left="1191" w:right="1190"/>
        <w:jc w:val="center"/>
        <w:rPr>
          <w:rFonts w:ascii="Times New Roman" w:hAnsi="Times New Roman" w:cs="Times New Roman"/>
          <w:b/>
          <w:sz w:val="28"/>
          <w:szCs w:val="28"/>
        </w:rPr>
      </w:pPr>
      <w:r w:rsidRPr="006067A7">
        <w:rPr>
          <w:rFonts w:ascii="Times New Roman" w:hAnsi="Times New Roman" w:cs="Times New Roman"/>
          <w:b/>
          <w:sz w:val="28"/>
          <w:szCs w:val="28"/>
        </w:rPr>
        <w:t>Dr.</w:t>
      </w:r>
      <w:r w:rsidRPr="006067A7">
        <w:rPr>
          <w:rFonts w:ascii="Times New Roman" w:hAnsi="Times New Roman" w:cs="Times New Roman"/>
          <w:b/>
          <w:spacing w:val="-4"/>
          <w:sz w:val="28"/>
          <w:szCs w:val="28"/>
        </w:rPr>
        <w:t xml:space="preserve"> </w:t>
      </w:r>
      <w:r w:rsidRPr="006067A7">
        <w:rPr>
          <w:rFonts w:ascii="Times New Roman" w:hAnsi="Times New Roman" w:cs="Times New Roman"/>
          <w:b/>
          <w:sz w:val="28"/>
          <w:szCs w:val="28"/>
        </w:rPr>
        <w:t>Adegundo Mario Camara Figueroa</w:t>
      </w:r>
    </w:p>
    <w:bookmarkEnd w:id="0"/>
    <w:p w:rsidR="001B4FCE" w:rsidRPr="00326A3A" w:rsidRDefault="001B4FCE">
      <w:pPr>
        <w:jc w:val="both"/>
        <w:rPr>
          <w:rFonts w:ascii="Roboto" w:eastAsia="Roboto" w:hAnsi="Roboto" w:cs="Roboto"/>
          <w:sz w:val="28"/>
          <w:szCs w:val="28"/>
        </w:rPr>
      </w:pPr>
    </w:p>
    <w:p w:rsidR="001B4FCE" w:rsidRPr="00326A3A" w:rsidRDefault="001B4FCE">
      <w:pPr>
        <w:jc w:val="both"/>
        <w:rPr>
          <w:rFonts w:ascii="Roboto" w:eastAsia="Roboto" w:hAnsi="Roboto" w:cs="Roboto"/>
          <w:sz w:val="28"/>
          <w:szCs w:val="28"/>
        </w:rPr>
      </w:pPr>
    </w:p>
    <w:p w:rsidR="001B4FCE" w:rsidRPr="00326A3A" w:rsidRDefault="00326A3A">
      <w:pPr>
        <w:jc w:val="center"/>
        <w:rPr>
          <w:rFonts w:eastAsia="Roboto"/>
          <w:sz w:val="28"/>
          <w:szCs w:val="28"/>
        </w:rPr>
      </w:pPr>
      <w:r w:rsidRPr="00326A3A">
        <w:rPr>
          <w:rFonts w:eastAsia="Roboto"/>
          <w:sz w:val="28"/>
          <w:szCs w:val="28"/>
        </w:rPr>
        <w:t>Lima - Perú</w:t>
      </w:r>
    </w:p>
    <w:p w:rsidR="001B4FCE" w:rsidRPr="00326A3A" w:rsidRDefault="001B4FCE">
      <w:pPr>
        <w:jc w:val="center"/>
        <w:rPr>
          <w:rFonts w:eastAsia="Roboto"/>
          <w:sz w:val="28"/>
          <w:szCs w:val="28"/>
        </w:rPr>
      </w:pPr>
    </w:p>
    <w:p w:rsidR="001B4FCE" w:rsidRPr="00326A3A" w:rsidRDefault="00D55CC5">
      <w:pPr>
        <w:jc w:val="center"/>
      </w:pPr>
      <w:r>
        <w:rPr>
          <w:rFonts w:eastAsia="Roboto"/>
          <w:sz w:val="28"/>
          <w:szCs w:val="28"/>
        </w:rPr>
        <w:t>2025</w:t>
      </w:r>
    </w:p>
    <w:p w:rsidR="00926F85" w:rsidRDefault="00926F85">
      <w:pPr>
        <w:rPr>
          <w:b/>
          <w:sz w:val="24"/>
          <w:szCs w:val="24"/>
        </w:rPr>
      </w:pPr>
      <w:r>
        <w:rPr>
          <w:b/>
          <w:sz w:val="24"/>
          <w:szCs w:val="24"/>
        </w:rPr>
        <w:br w:type="page"/>
      </w:r>
    </w:p>
    <w:p w:rsidR="001B4FCE" w:rsidRPr="00326A3A" w:rsidRDefault="00326A3A">
      <w:pPr>
        <w:pBdr>
          <w:top w:val="nil"/>
          <w:left w:val="nil"/>
          <w:bottom w:val="nil"/>
          <w:right w:val="nil"/>
          <w:between w:val="nil"/>
        </w:pBdr>
        <w:jc w:val="both"/>
        <w:rPr>
          <w:b/>
          <w:sz w:val="24"/>
          <w:szCs w:val="24"/>
        </w:rPr>
      </w:pPr>
      <w:r w:rsidRPr="00326A3A">
        <w:rPr>
          <w:b/>
          <w:sz w:val="24"/>
          <w:szCs w:val="24"/>
        </w:rPr>
        <w:lastRenderedPageBreak/>
        <w:t>CONTENIDO</w:t>
      </w:r>
    </w:p>
    <w:sdt>
      <w:sdtPr>
        <w:rPr>
          <w:b/>
          <w:bCs/>
          <w:lang w:val="es-ES"/>
        </w:rPr>
        <w:id w:val="-475686361"/>
        <w:docPartObj>
          <w:docPartGallery w:val="Table of Contents"/>
          <w:docPartUnique/>
        </w:docPartObj>
      </w:sdtPr>
      <w:sdtEndPr>
        <w:rPr>
          <w:b w:val="0"/>
          <w:bCs w:val="0"/>
        </w:rPr>
      </w:sdtEndPr>
      <w:sdtContent>
        <w:p w:rsidR="006067A7" w:rsidRDefault="00326A3A">
          <w:pPr>
            <w:pStyle w:val="TDC1"/>
            <w:tabs>
              <w:tab w:val="left" w:pos="440"/>
              <w:tab w:val="right" w:leader="dot" w:pos="9350"/>
            </w:tabs>
            <w:rPr>
              <w:rFonts w:asciiTheme="minorHAnsi" w:eastAsiaTheme="minorEastAsia" w:hAnsiTheme="minorHAnsi" w:cstheme="minorBidi"/>
              <w:noProof/>
            </w:rPr>
          </w:pPr>
          <w:r w:rsidRPr="00396A0B">
            <w:rPr>
              <w:rFonts w:eastAsiaTheme="majorEastAsia"/>
              <w:b/>
              <w:sz w:val="28"/>
              <w:szCs w:val="28"/>
            </w:rPr>
            <w:fldChar w:fldCharType="begin"/>
          </w:r>
          <w:r w:rsidRPr="00396A0B">
            <w:instrText xml:space="preserve"> TOC \o "1-3" \h \z \u </w:instrText>
          </w:r>
          <w:r w:rsidRPr="00396A0B">
            <w:rPr>
              <w:rFonts w:eastAsiaTheme="majorEastAsia"/>
              <w:b/>
              <w:sz w:val="28"/>
              <w:szCs w:val="28"/>
            </w:rPr>
            <w:fldChar w:fldCharType="separate"/>
          </w:r>
          <w:hyperlink w:anchor="_Toc210862565" w:history="1">
            <w:r w:rsidR="006067A7" w:rsidRPr="00945E4D">
              <w:rPr>
                <w:rStyle w:val="Hipervnculo"/>
                <w:b/>
                <w:noProof/>
              </w:rPr>
              <w:t>I.</w:t>
            </w:r>
            <w:r w:rsidR="006067A7">
              <w:rPr>
                <w:rFonts w:asciiTheme="minorHAnsi" w:eastAsiaTheme="minorEastAsia" w:hAnsiTheme="minorHAnsi" w:cstheme="minorBidi"/>
                <w:noProof/>
              </w:rPr>
              <w:tab/>
            </w:r>
            <w:r w:rsidR="006067A7" w:rsidRPr="00945E4D">
              <w:rPr>
                <w:rStyle w:val="Hipervnculo"/>
                <w:b/>
                <w:noProof/>
              </w:rPr>
              <w:t>PLANTEAMIENTO DEL PROBLEMA</w:t>
            </w:r>
            <w:r w:rsidR="006067A7">
              <w:rPr>
                <w:noProof/>
                <w:webHidden/>
              </w:rPr>
              <w:tab/>
            </w:r>
            <w:r w:rsidR="006067A7">
              <w:rPr>
                <w:noProof/>
                <w:webHidden/>
              </w:rPr>
              <w:fldChar w:fldCharType="begin"/>
            </w:r>
            <w:r w:rsidR="006067A7">
              <w:rPr>
                <w:noProof/>
                <w:webHidden/>
              </w:rPr>
              <w:instrText xml:space="preserve"> PAGEREF _Toc210862565 \h </w:instrText>
            </w:r>
            <w:r w:rsidR="006067A7">
              <w:rPr>
                <w:noProof/>
                <w:webHidden/>
              </w:rPr>
            </w:r>
            <w:r w:rsidR="006067A7">
              <w:rPr>
                <w:noProof/>
                <w:webHidden/>
              </w:rPr>
              <w:fldChar w:fldCharType="separate"/>
            </w:r>
            <w:r w:rsidR="006067A7">
              <w:rPr>
                <w:noProof/>
                <w:webHidden/>
              </w:rPr>
              <w:t>5</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566" w:history="1">
            <w:r w:rsidR="006067A7" w:rsidRPr="00945E4D">
              <w:rPr>
                <w:rStyle w:val="Hipervnculo"/>
                <w:b/>
                <w:noProof/>
              </w:rPr>
              <w:t>I.1.</w:t>
            </w:r>
            <w:r w:rsidR="006067A7">
              <w:rPr>
                <w:rFonts w:asciiTheme="minorHAnsi" w:eastAsiaTheme="minorEastAsia" w:hAnsiTheme="minorHAnsi" w:cstheme="minorBidi"/>
                <w:noProof/>
              </w:rPr>
              <w:tab/>
            </w:r>
            <w:r w:rsidR="006067A7" w:rsidRPr="00945E4D">
              <w:rPr>
                <w:rStyle w:val="Hipervnculo"/>
                <w:b/>
                <w:noProof/>
              </w:rPr>
              <w:t>Situación problemática</w:t>
            </w:r>
            <w:r w:rsidR="006067A7">
              <w:rPr>
                <w:noProof/>
                <w:webHidden/>
              </w:rPr>
              <w:tab/>
            </w:r>
            <w:r w:rsidR="006067A7">
              <w:rPr>
                <w:noProof/>
                <w:webHidden/>
              </w:rPr>
              <w:fldChar w:fldCharType="begin"/>
            </w:r>
            <w:r w:rsidR="006067A7">
              <w:rPr>
                <w:noProof/>
                <w:webHidden/>
              </w:rPr>
              <w:instrText xml:space="preserve"> PAGEREF _Toc210862566 \h </w:instrText>
            </w:r>
            <w:r w:rsidR="006067A7">
              <w:rPr>
                <w:noProof/>
                <w:webHidden/>
              </w:rPr>
            </w:r>
            <w:r w:rsidR="006067A7">
              <w:rPr>
                <w:noProof/>
                <w:webHidden/>
              </w:rPr>
              <w:fldChar w:fldCharType="separate"/>
            </w:r>
            <w:r w:rsidR="006067A7">
              <w:rPr>
                <w:noProof/>
                <w:webHidden/>
              </w:rPr>
              <w:t>5</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567" w:history="1">
            <w:r w:rsidR="006067A7" w:rsidRPr="00945E4D">
              <w:rPr>
                <w:rStyle w:val="Hipervnculo"/>
                <w:b/>
                <w:noProof/>
              </w:rPr>
              <w:t>I.2.</w:t>
            </w:r>
            <w:r w:rsidR="006067A7">
              <w:rPr>
                <w:rFonts w:asciiTheme="minorHAnsi" w:eastAsiaTheme="minorEastAsia" w:hAnsiTheme="minorHAnsi" w:cstheme="minorBidi"/>
                <w:noProof/>
              </w:rPr>
              <w:tab/>
            </w:r>
            <w:r w:rsidR="006067A7" w:rsidRPr="00945E4D">
              <w:rPr>
                <w:rStyle w:val="Hipervnculo"/>
                <w:b/>
                <w:noProof/>
              </w:rPr>
              <w:t>Formulación del problema</w:t>
            </w:r>
            <w:r w:rsidR="006067A7">
              <w:rPr>
                <w:noProof/>
                <w:webHidden/>
              </w:rPr>
              <w:tab/>
            </w:r>
            <w:r w:rsidR="006067A7">
              <w:rPr>
                <w:noProof/>
                <w:webHidden/>
              </w:rPr>
              <w:fldChar w:fldCharType="begin"/>
            </w:r>
            <w:r w:rsidR="006067A7">
              <w:rPr>
                <w:noProof/>
                <w:webHidden/>
              </w:rPr>
              <w:instrText xml:space="preserve"> PAGEREF _Toc210862567 \h </w:instrText>
            </w:r>
            <w:r w:rsidR="006067A7">
              <w:rPr>
                <w:noProof/>
                <w:webHidden/>
              </w:rPr>
            </w:r>
            <w:r w:rsidR="006067A7">
              <w:rPr>
                <w:noProof/>
                <w:webHidden/>
              </w:rPr>
              <w:fldChar w:fldCharType="separate"/>
            </w:r>
            <w:r w:rsidR="006067A7">
              <w:rPr>
                <w:noProof/>
                <w:webHidden/>
              </w:rPr>
              <w:t>8</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68" w:history="1">
            <w:r w:rsidR="006067A7" w:rsidRPr="00945E4D">
              <w:rPr>
                <w:rStyle w:val="Hipervnculo"/>
                <w:noProof/>
              </w:rPr>
              <w:t>I.2.1.</w:t>
            </w:r>
            <w:r w:rsidR="006067A7">
              <w:rPr>
                <w:rFonts w:asciiTheme="minorHAnsi" w:eastAsiaTheme="minorEastAsia" w:hAnsiTheme="minorHAnsi" w:cstheme="minorBidi"/>
                <w:noProof/>
              </w:rPr>
              <w:tab/>
            </w:r>
            <w:r w:rsidR="006067A7" w:rsidRPr="00945E4D">
              <w:rPr>
                <w:rStyle w:val="Hipervnculo"/>
                <w:b/>
                <w:noProof/>
              </w:rPr>
              <w:t>Problema General</w:t>
            </w:r>
            <w:r w:rsidR="006067A7">
              <w:rPr>
                <w:noProof/>
                <w:webHidden/>
              </w:rPr>
              <w:tab/>
            </w:r>
            <w:r w:rsidR="006067A7">
              <w:rPr>
                <w:noProof/>
                <w:webHidden/>
              </w:rPr>
              <w:fldChar w:fldCharType="begin"/>
            </w:r>
            <w:r w:rsidR="006067A7">
              <w:rPr>
                <w:noProof/>
                <w:webHidden/>
              </w:rPr>
              <w:instrText xml:space="preserve"> PAGEREF _Toc210862568 \h </w:instrText>
            </w:r>
            <w:r w:rsidR="006067A7">
              <w:rPr>
                <w:noProof/>
                <w:webHidden/>
              </w:rPr>
            </w:r>
            <w:r w:rsidR="006067A7">
              <w:rPr>
                <w:noProof/>
                <w:webHidden/>
              </w:rPr>
              <w:fldChar w:fldCharType="separate"/>
            </w:r>
            <w:r w:rsidR="006067A7">
              <w:rPr>
                <w:noProof/>
                <w:webHidden/>
              </w:rPr>
              <w:t>8</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69" w:history="1">
            <w:r w:rsidR="006067A7" w:rsidRPr="00945E4D">
              <w:rPr>
                <w:rStyle w:val="Hipervnculo"/>
                <w:noProof/>
              </w:rPr>
              <w:t>I.2.2.</w:t>
            </w:r>
            <w:r w:rsidR="006067A7">
              <w:rPr>
                <w:rFonts w:asciiTheme="minorHAnsi" w:eastAsiaTheme="minorEastAsia" w:hAnsiTheme="minorHAnsi" w:cstheme="minorBidi"/>
                <w:noProof/>
              </w:rPr>
              <w:tab/>
            </w:r>
            <w:r w:rsidR="006067A7" w:rsidRPr="00945E4D">
              <w:rPr>
                <w:rStyle w:val="Hipervnculo"/>
                <w:b/>
                <w:noProof/>
              </w:rPr>
              <w:t>Problemas Específicos</w:t>
            </w:r>
            <w:r w:rsidR="006067A7">
              <w:rPr>
                <w:noProof/>
                <w:webHidden/>
              </w:rPr>
              <w:tab/>
            </w:r>
            <w:r w:rsidR="006067A7">
              <w:rPr>
                <w:noProof/>
                <w:webHidden/>
              </w:rPr>
              <w:fldChar w:fldCharType="begin"/>
            </w:r>
            <w:r w:rsidR="006067A7">
              <w:rPr>
                <w:noProof/>
                <w:webHidden/>
              </w:rPr>
              <w:instrText xml:space="preserve"> PAGEREF _Toc210862569 \h </w:instrText>
            </w:r>
            <w:r w:rsidR="006067A7">
              <w:rPr>
                <w:noProof/>
                <w:webHidden/>
              </w:rPr>
            </w:r>
            <w:r w:rsidR="006067A7">
              <w:rPr>
                <w:noProof/>
                <w:webHidden/>
              </w:rPr>
              <w:fldChar w:fldCharType="separate"/>
            </w:r>
            <w:r w:rsidR="006067A7">
              <w:rPr>
                <w:noProof/>
                <w:webHidden/>
              </w:rPr>
              <w:t>8</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570" w:history="1">
            <w:r w:rsidR="006067A7" w:rsidRPr="00945E4D">
              <w:rPr>
                <w:rStyle w:val="Hipervnculo"/>
                <w:b/>
                <w:noProof/>
              </w:rPr>
              <w:t>I.3.</w:t>
            </w:r>
            <w:r w:rsidR="006067A7">
              <w:rPr>
                <w:rFonts w:asciiTheme="minorHAnsi" w:eastAsiaTheme="minorEastAsia" w:hAnsiTheme="minorHAnsi" w:cstheme="minorBidi"/>
                <w:noProof/>
              </w:rPr>
              <w:tab/>
            </w:r>
            <w:r w:rsidR="006067A7" w:rsidRPr="00945E4D">
              <w:rPr>
                <w:rStyle w:val="Hipervnculo"/>
                <w:b/>
                <w:noProof/>
              </w:rPr>
              <w:t>Justificación de la investigación</w:t>
            </w:r>
            <w:r w:rsidR="006067A7">
              <w:rPr>
                <w:noProof/>
                <w:webHidden/>
              </w:rPr>
              <w:tab/>
            </w:r>
            <w:r w:rsidR="006067A7">
              <w:rPr>
                <w:noProof/>
                <w:webHidden/>
              </w:rPr>
              <w:fldChar w:fldCharType="begin"/>
            </w:r>
            <w:r w:rsidR="006067A7">
              <w:rPr>
                <w:noProof/>
                <w:webHidden/>
              </w:rPr>
              <w:instrText xml:space="preserve"> PAGEREF _Toc210862570 \h </w:instrText>
            </w:r>
            <w:r w:rsidR="006067A7">
              <w:rPr>
                <w:noProof/>
                <w:webHidden/>
              </w:rPr>
            </w:r>
            <w:r w:rsidR="006067A7">
              <w:rPr>
                <w:noProof/>
                <w:webHidden/>
              </w:rPr>
              <w:fldChar w:fldCharType="separate"/>
            </w:r>
            <w:r w:rsidR="006067A7">
              <w:rPr>
                <w:noProof/>
                <w:webHidden/>
              </w:rPr>
              <w:t>9</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571" w:history="1">
            <w:r w:rsidR="006067A7" w:rsidRPr="00945E4D">
              <w:rPr>
                <w:rStyle w:val="Hipervnculo"/>
                <w:b/>
                <w:noProof/>
              </w:rPr>
              <w:t>I.4.</w:t>
            </w:r>
            <w:r w:rsidR="006067A7">
              <w:rPr>
                <w:rFonts w:asciiTheme="minorHAnsi" w:eastAsiaTheme="minorEastAsia" w:hAnsiTheme="minorHAnsi" w:cstheme="minorBidi"/>
                <w:noProof/>
              </w:rPr>
              <w:tab/>
            </w:r>
            <w:r w:rsidR="006067A7" w:rsidRPr="00945E4D">
              <w:rPr>
                <w:rStyle w:val="Hipervnculo"/>
                <w:b/>
                <w:noProof/>
              </w:rPr>
              <w:t>Objetivos de la investigación</w:t>
            </w:r>
            <w:r w:rsidR="006067A7">
              <w:rPr>
                <w:noProof/>
                <w:webHidden/>
              </w:rPr>
              <w:tab/>
            </w:r>
            <w:r w:rsidR="006067A7">
              <w:rPr>
                <w:noProof/>
                <w:webHidden/>
              </w:rPr>
              <w:fldChar w:fldCharType="begin"/>
            </w:r>
            <w:r w:rsidR="006067A7">
              <w:rPr>
                <w:noProof/>
                <w:webHidden/>
              </w:rPr>
              <w:instrText xml:space="preserve"> PAGEREF _Toc210862571 \h </w:instrText>
            </w:r>
            <w:r w:rsidR="006067A7">
              <w:rPr>
                <w:noProof/>
                <w:webHidden/>
              </w:rPr>
            </w:r>
            <w:r w:rsidR="006067A7">
              <w:rPr>
                <w:noProof/>
                <w:webHidden/>
              </w:rPr>
              <w:fldChar w:fldCharType="separate"/>
            </w:r>
            <w:r w:rsidR="006067A7">
              <w:rPr>
                <w:noProof/>
                <w:webHidden/>
              </w:rPr>
              <w:t>12</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72" w:history="1">
            <w:r w:rsidR="006067A7" w:rsidRPr="00945E4D">
              <w:rPr>
                <w:rStyle w:val="Hipervnculo"/>
                <w:noProof/>
              </w:rPr>
              <w:t>I.4.1.</w:t>
            </w:r>
            <w:r w:rsidR="006067A7">
              <w:rPr>
                <w:rFonts w:asciiTheme="minorHAnsi" w:eastAsiaTheme="minorEastAsia" w:hAnsiTheme="minorHAnsi" w:cstheme="minorBidi"/>
                <w:noProof/>
              </w:rPr>
              <w:tab/>
            </w:r>
            <w:r w:rsidR="006067A7" w:rsidRPr="00945E4D">
              <w:rPr>
                <w:rStyle w:val="Hipervnculo"/>
                <w:b/>
                <w:noProof/>
              </w:rPr>
              <w:t>Objetivo general</w:t>
            </w:r>
            <w:r w:rsidR="006067A7">
              <w:rPr>
                <w:noProof/>
                <w:webHidden/>
              </w:rPr>
              <w:tab/>
            </w:r>
            <w:r w:rsidR="006067A7">
              <w:rPr>
                <w:noProof/>
                <w:webHidden/>
              </w:rPr>
              <w:fldChar w:fldCharType="begin"/>
            </w:r>
            <w:r w:rsidR="006067A7">
              <w:rPr>
                <w:noProof/>
                <w:webHidden/>
              </w:rPr>
              <w:instrText xml:space="preserve"> PAGEREF _Toc210862572 \h </w:instrText>
            </w:r>
            <w:r w:rsidR="006067A7">
              <w:rPr>
                <w:noProof/>
                <w:webHidden/>
              </w:rPr>
            </w:r>
            <w:r w:rsidR="006067A7">
              <w:rPr>
                <w:noProof/>
                <w:webHidden/>
              </w:rPr>
              <w:fldChar w:fldCharType="separate"/>
            </w:r>
            <w:r w:rsidR="006067A7">
              <w:rPr>
                <w:noProof/>
                <w:webHidden/>
              </w:rPr>
              <w:t>12</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73" w:history="1">
            <w:r w:rsidR="006067A7" w:rsidRPr="00945E4D">
              <w:rPr>
                <w:rStyle w:val="Hipervnculo"/>
                <w:noProof/>
              </w:rPr>
              <w:t>I.4.2.</w:t>
            </w:r>
            <w:r w:rsidR="006067A7">
              <w:rPr>
                <w:rFonts w:asciiTheme="minorHAnsi" w:eastAsiaTheme="minorEastAsia" w:hAnsiTheme="minorHAnsi" w:cstheme="minorBidi"/>
                <w:noProof/>
              </w:rPr>
              <w:tab/>
            </w:r>
            <w:r w:rsidR="006067A7" w:rsidRPr="00945E4D">
              <w:rPr>
                <w:rStyle w:val="Hipervnculo"/>
                <w:b/>
                <w:noProof/>
              </w:rPr>
              <w:t>Objetivos específicos</w:t>
            </w:r>
            <w:r w:rsidR="006067A7">
              <w:rPr>
                <w:noProof/>
                <w:webHidden/>
              </w:rPr>
              <w:tab/>
            </w:r>
            <w:r w:rsidR="006067A7">
              <w:rPr>
                <w:noProof/>
                <w:webHidden/>
              </w:rPr>
              <w:fldChar w:fldCharType="begin"/>
            </w:r>
            <w:r w:rsidR="006067A7">
              <w:rPr>
                <w:noProof/>
                <w:webHidden/>
              </w:rPr>
              <w:instrText xml:space="preserve"> PAGEREF _Toc210862573 \h </w:instrText>
            </w:r>
            <w:r w:rsidR="006067A7">
              <w:rPr>
                <w:noProof/>
                <w:webHidden/>
              </w:rPr>
            </w:r>
            <w:r w:rsidR="006067A7">
              <w:rPr>
                <w:noProof/>
                <w:webHidden/>
              </w:rPr>
              <w:fldChar w:fldCharType="separate"/>
            </w:r>
            <w:r w:rsidR="006067A7">
              <w:rPr>
                <w:noProof/>
                <w:webHidden/>
              </w:rPr>
              <w:t>12</w:t>
            </w:r>
            <w:r w:rsidR="006067A7">
              <w:rPr>
                <w:noProof/>
                <w:webHidden/>
              </w:rPr>
              <w:fldChar w:fldCharType="end"/>
            </w:r>
          </w:hyperlink>
        </w:p>
        <w:p w:rsidR="006067A7" w:rsidRDefault="001411F5">
          <w:pPr>
            <w:pStyle w:val="TDC1"/>
            <w:tabs>
              <w:tab w:val="left" w:pos="440"/>
              <w:tab w:val="right" w:leader="dot" w:pos="9350"/>
            </w:tabs>
            <w:rPr>
              <w:rFonts w:asciiTheme="minorHAnsi" w:eastAsiaTheme="minorEastAsia" w:hAnsiTheme="minorHAnsi" w:cstheme="minorBidi"/>
              <w:noProof/>
            </w:rPr>
          </w:pPr>
          <w:hyperlink w:anchor="_Toc210862574" w:history="1">
            <w:r w:rsidR="006067A7" w:rsidRPr="00945E4D">
              <w:rPr>
                <w:rStyle w:val="Hipervnculo"/>
                <w:b/>
                <w:noProof/>
              </w:rPr>
              <w:t>II.</w:t>
            </w:r>
            <w:r w:rsidR="006067A7">
              <w:rPr>
                <w:rFonts w:asciiTheme="minorHAnsi" w:eastAsiaTheme="minorEastAsia" w:hAnsiTheme="minorHAnsi" w:cstheme="minorBidi"/>
                <w:noProof/>
              </w:rPr>
              <w:tab/>
            </w:r>
            <w:r w:rsidR="006067A7" w:rsidRPr="00945E4D">
              <w:rPr>
                <w:rStyle w:val="Hipervnculo"/>
                <w:b/>
                <w:noProof/>
              </w:rPr>
              <w:t>MARCO TEÓRICO</w:t>
            </w:r>
            <w:r w:rsidR="006067A7">
              <w:rPr>
                <w:noProof/>
                <w:webHidden/>
              </w:rPr>
              <w:tab/>
            </w:r>
            <w:r w:rsidR="006067A7">
              <w:rPr>
                <w:noProof/>
                <w:webHidden/>
              </w:rPr>
              <w:fldChar w:fldCharType="begin"/>
            </w:r>
            <w:r w:rsidR="006067A7">
              <w:rPr>
                <w:noProof/>
                <w:webHidden/>
              </w:rPr>
              <w:instrText xml:space="preserve"> PAGEREF _Toc210862574 \h </w:instrText>
            </w:r>
            <w:r w:rsidR="006067A7">
              <w:rPr>
                <w:noProof/>
                <w:webHidden/>
              </w:rPr>
            </w:r>
            <w:r w:rsidR="006067A7">
              <w:rPr>
                <w:noProof/>
                <w:webHidden/>
              </w:rPr>
              <w:fldChar w:fldCharType="separate"/>
            </w:r>
            <w:r w:rsidR="006067A7">
              <w:rPr>
                <w:noProof/>
                <w:webHidden/>
              </w:rPr>
              <w:t>13</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575" w:history="1">
            <w:r w:rsidR="006067A7" w:rsidRPr="00945E4D">
              <w:rPr>
                <w:rStyle w:val="Hipervnculo"/>
                <w:b/>
                <w:noProof/>
              </w:rPr>
              <w:t>II.1.</w:t>
            </w:r>
            <w:r w:rsidR="006067A7">
              <w:rPr>
                <w:rFonts w:asciiTheme="minorHAnsi" w:eastAsiaTheme="minorEastAsia" w:hAnsiTheme="minorHAnsi" w:cstheme="minorBidi"/>
                <w:noProof/>
              </w:rPr>
              <w:tab/>
            </w:r>
            <w:r w:rsidR="006067A7" w:rsidRPr="00945E4D">
              <w:rPr>
                <w:rStyle w:val="Hipervnculo"/>
                <w:b/>
                <w:noProof/>
              </w:rPr>
              <w:t>Antecedentes de Investigación</w:t>
            </w:r>
            <w:r w:rsidR="006067A7">
              <w:rPr>
                <w:noProof/>
                <w:webHidden/>
              </w:rPr>
              <w:tab/>
            </w:r>
            <w:r w:rsidR="006067A7">
              <w:rPr>
                <w:noProof/>
                <w:webHidden/>
              </w:rPr>
              <w:fldChar w:fldCharType="begin"/>
            </w:r>
            <w:r w:rsidR="006067A7">
              <w:rPr>
                <w:noProof/>
                <w:webHidden/>
              </w:rPr>
              <w:instrText xml:space="preserve"> PAGEREF _Toc210862575 \h </w:instrText>
            </w:r>
            <w:r w:rsidR="006067A7">
              <w:rPr>
                <w:noProof/>
                <w:webHidden/>
              </w:rPr>
            </w:r>
            <w:r w:rsidR="006067A7">
              <w:rPr>
                <w:noProof/>
                <w:webHidden/>
              </w:rPr>
              <w:fldChar w:fldCharType="separate"/>
            </w:r>
            <w:r w:rsidR="006067A7">
              <w:rPr>
                <w:noProof/>
                <w:webHidden/>
              </w:rPr>
              <w:t>13</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76" w:history="1">
            <w:r w:rsidR="006067A7" w:rsidRPr="00945E4D">
              <w:rPr>
                <w:rStyle w:val="Hipervnculo"/>
                <w:noProof/>
              </w:rPr>
              <w:t>II.1.1.</w:t>
            </w:r>
            <w:r w:rsidR="006067A7">
              <w:rPr>
                <w:rFonts w:asciiTheme="minorHAnsi" w:eastAsiaTheme="minorEastAsia" w:hAnsiTheme="minorHAnsi" w:cstheme="minorBidi"/>
                <w:noProof/>
              </w:rPr>
              <w:tab/>
            </w:r>
            <w:r w:rsidR="006067A7" w:rsidRPr="00945E4D">
              <w:rPr>
                <w:rStyle w:val="Hipervnculo"/>
                <w:b/>
                <w:noProof/>
              </w:rPr>
              <w:t>Internacionales</w:t>
            </w:r>
            <w:r w:rsidR="006067A7">
              <w:rPr>
                <w:noProof/>
                <w:webHidden/>
              </w:rPr>
              <w:tab/>
            </w:r>
            <w:r w:rsidR="006067A7">
              <w:rPr>
                <w:noProof/>
                <w:webHidden/>
              </w:rPr>
              <w:fldChar w:fldCharType="begin"/>
            </w:r>
            <w:r w:rsidR="006067A7">
              <w:rPr>
                <w:noProof/>
                <w:webHidden/>
              </w:rPr>
              <w:instrText xml:space="preserve"> PAGEREF _Toc210862576 \h </w:instrText>
            </w:r>
            <w:r w:rsidR="006067A7">
              <w:rPr>
                <w:noProof/>
                <w:webHidden/>
              </w:rPr>
            </w:r>
            <w:r w:rsidR="006067A7">
              <w:rPr>
                <w:noProof/>
                <w:webHidden/>
              </w:rPr>
              <w:fldChar w:fldCharType="separate"/>
            </w:r>
            <w:r w:rsidR="006067A7">
              <w:rPr>
                <w:noProof/>
                <w:webHidden/>
              </w:rPr>
              <w:t>13</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77" w:history="1">
            <w:r w:rsidR="006067A7" w:rsidRPr="00945E4D">
              <w:rPr>
                <w:rStyle w:val="Hipervnculo"/>
                <w:noProof/>
                <w:lang w:val="en-US"/>
              </w:rPr>
              <w:t>II.1.2.</w:t>
            </w:r>
            <w:r w:rsidR="006067A7">
              <w:rPr>
                <w:rFonts w:asciiTheme="minorHAnsi" w:eastAsiaTheme="minorEastAsia" w:hAnsiTheme="minorHAnsi" w:cstheme="minorBidi"/>
                <w:noProof/>
              </w:rPr>
              <w:tab/>
            </w:r>
            <w:r w:rsidR="006067A7" w:rsidRPr="00945E4D">
              <w:rPr>
                <w:rStyle w:val="Hipervnculo"/>
                <w:b/>
                <w:noProof/>
              </w:rPr>
              <w:t>Nacionales</w:t>
            </w:r>
            <w:r w:rsidR="006067A7">
              <w:rPr>
                <w:noProof/>
                <w:webHidden/>
              </w:rPr>
              <w:tab/>
            </w:r>
            <w:r w:rsidR="006067A7">
              <w:rPr>
                <w:noProof/>
                <w:webHidden/>
              </w:rPr>
              <w:fldChar w:fldCharType="begin"/>
            </w:r>
            <w:r w:rsidR="006067A7">
              <w:rPr>
                <w:noProof/>
                <w:webHidden/>
              </w:rPr>
              <w:instrText xml:space="preserve"> PAGEREF _Toc210862577 \h </w:instrText>
            </w:r>
            <w:r w:rsidR="006067A7">
              <w:rPr>
                <w:noProof/>
                <w:webHidden/>
              </w:rPr>
            </w:r>
            <w:r w:rsidR="006067A7">
              <w:rPr>
                <w:noProof/>
                <w:webHidden/>
              </w:rPr>
              <w:fldChar w:fldCharType="separate"/>
            </w:r>
            <w:r w:rsidR="006067A7">
              <w:rPr>
                <w:noProof/>
                <w:webHidden/>
              </w:rPr>
              <w:t>19</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578" w:history="1">
            <w:r w:rsidR="006067A7" w:rsidRPr="00945E4D">
              <w:rPr>
                <w:rStyle w:val="Hipervnculo"/>
                <w:b/>
                <w:noProof/>
              </w:rPr>
              <w:t>II.2.</w:t>
            </w:r>
            <w:r w:rsidR="006067A7">
              <w:rPr>
                <w:rFonts w:asciiTheme="minorHAnsi" w:eastAsiaTheme="minorEastAsia" w:hAnsiTheme="minorHAnsi" w:cstheme="minorBidi"/>
                <w:noProof/>
              </w:rPr>
              <w:tab/>
            </w:r>
            <w:r w:rsidR="006067A7" w:rsidRPr="00945E4D">
              <w:rPr>
                <w:rStyle w:val="Hipervnculo"/>
                <w:b/>
                <w:noProof/>
              </w:rPr>
              <w:t>Bases Teóricas</w:t>
            </w:r>
            <w:r w:rsidR="006067A7">
              <w:rPr>
                <w:noProof/>
                <w:webHidden/>
              </w:rPr>
              <w:tab/>
            </w:r>
            <w:r w:rsidR="006067A7">
              <w:rPr>
                <w:noProof/>
                <w:webHidden/>
              </w:rPr>
              <w:fldChar w:fldCharType="begin"/>
            </w:r>
            <w:r w:rsidR="006067A7">
              <w:rPr>
                <w:noProof/>
                <w:webHidden/>
              </w:rPr>
              <w:instrText xml:space="preserve"> PAGEREF _Toc210862578 \h </w:instrText>
            </w:r>
            <w:r w:rsidR="006067A7">
              <w:rPr>
                <w:noProof/>
                <w:webHidden/>
              </w:rPr>
            </w:r>
            <w:r w:rsidR="006067A7">
              <w:rPr>
                <w:noProof/>
                <w:webHidden/>
              </w:rPr>
              <w:fldChar w:fldCharType="separate"/>
            </w:r>
            <w:r w:rsidR="006067A7">
              <w:rPr>
                <w:noProof/>
                <w:webHidden/>
              </w:rPr>
              <w:t>24</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79" w:history="1">
            <w:r w:rsidR="006067A7" w:rsidRPr="00945E4D">
              <w:rPr>
                <w:rStyle w:val="Hipervnculo"/>
                <w:noProof/>
              </w:rPr>
              <w:t>II.2.1.</w:t>
            </w:r>
            <w:r w:rsidR="006067A7">
              <w:rPr>
                <w:rFonts w:asciiTheme="minorHAnsi" w:eastAsiaTheme="minorEastAsia" w:hAnsiTheme="minorHAnsi" w:cstheme="minorBidi"/>
                <w:noProof/>
              </w:rPr>
              <w:tab/>
            </w:r>
            <w:r w:rsidR="006067A7" w:rsidRPr="00945E4D">
              <w:rPr>
                <w:rStyle w:val="Hipervnculo"/>
                <w:b/>
                <w:noProof/>
              </w:rPr>
              <w:t>La Firma Electrónica y sus Fundamentos</w:t>
            </w:r>
            <w:r w:rsidR="006067A7">
              <w:rPr>
                <w:noProof/>
                <w:webHidden/>
              </w:rPr>
              <w:tab/>
            </w:r>
            <w:r w:rsidR="006067A7">
              <w:rPr>
                <w:noProof/>
                <w:webHidden/>
              </w:rPr>
              <w:fldChar w:fldCharType="begin"/>
            </w:r>
            <w:r w:rsidR="006067A7">
              <w:rPr>
                <w:noProof/>
                <w:webHidden/>
              </w:rPr>
              <w:instrText xml:space="preserve"> PAGEREF _Toc210862579 \h </w:instrText>
            </w:r>
            <w:r w:rsidR="006067A7">
              <w:rPr>
                <w:noProof/>
                <w:webHidden/>
              </w:rPr>
            </w:r>
            <w:r w:rsidR="006067A7">
              <w:rPr>
                <w:noProof/>
                <w:webHidden/>
              </w:rPr>
              <w:fldChar w:fldCharType="separate"/>
            </w:r>
            <w:r w:rsidR="006067A7">
              <w:rPr>
                <w:noProof/>
                <w:webHidden/>
              </w:rPr>
              <w:t>25</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80" w:history="1">
            <w:r w:rsidR="006067A7" w:rsidRPr="00945E4D">
              <w:rPr>
                <w:rStyle w:val="Hipervnculo"/>
                <w:noProof/>
              </w:rPr>
              <w:t>II.2.1.1.</w:t>
            </w:r>
            <w:r w:rsidR="006067A7">
              <w:rPr>
                <w:rFonts w:asciiTheme="minorHAnsi" w:eastAsiaTheme="minorEastAsia" w:hAnsiTheme="minorHAnsi" w:cstheme="minorBidi"/>
                <w:noProof/>
              </w:rPr>
              <w:tab/>
            </w:r>
            <w:r w:rsidR="006067A7" w:rsidRPr="00945E4D">
              <w:rPr>
                <w:rStyle w:val="Hipervnculo"/>
                <w:b/>
                <w:noProof/>
              </w:rPr>
              <w:t>Definición y Tipos de Firma Electrónica</w:t>
            </w:r>
            <w:r w:rsidR="006067A7">
              <w:rPr>
                <w:noProof/>
                <w:webHidden/>
              </w:rPr>
              <w:tab/>
            </w:r>
            <w:r w:rsidR="006067A7">
              <w:rPr>
                <w:noProof/>
                <w:webHidden/>
              </w:rPr>
              <w:fldChar w:fldCharType="begin"/>
            </w:r>
            <w:r w:rsidR="006067A7">
              <w:rPr>
                <w:noProof/>
                <w:webHidden/>
              </w:rPr>
              <w:instrText xml:space="preserve"> PAGEREF _Toc210862580 \h </w:instrText>
            </w:r>
            <w:r w:rsidR="006067A7">
              <w:rPr>
                <w:noProof/>
                <w:webHidden/>
              </w:rPr>
            </w:r>
            <w:r w:rsidR="006067A7">
              <w:rPr>
                <w:noProof/>
                <w:webHidden/>
              </w:rPr>
              <w:fldChar w:fldCharType="separate"/>
            </w:r>
            <w:r w:rsidR="006067A7">
              <w:rPr>
                <w:noProof/>
                <w:webHidden/>
              </w:rPr>
              <w:t>25</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81" w:history="1">
            <w:r w:rsidR="006067A7" w:rsidRPr="00945E4D">
              <w:rPr>
                <w:rStyle w:val="Hipervnculo"/>
                <w:noProof/>
              </w:rPr>
              <w:t>II.2.1.2.</w:t>
            </w:r>
            <w:r w:rsidR="006067A7">
              <w:rPr>
                <w:rFonts w:asciiTheme="minorHAnsi" w:eastAsiaTheme="minorEastAsia" w:hAnsiTheme="minorHAnsi" w:cstheme="minorBidi"/>
                <w:noProof/>
              </w:rPr>
              <w:tab/>
            </w:r>
            <w:r w:rsidR="006067A7" w:rsidRPr="00945E4D">
              <w:rPr>
                <w:rStyle w:val="Hipervnculo"/>
                <w:b/>
                <w:noProof/>
              </w:rPr>
              <w:t>La Infraestructura de Llave Pública (PKI)</w:t>
            </w:r>
            <w:r w:rsidR="006067A7">
              <w:rPr>
                <w:noProof/>
                <w:webHidden/>
              </w:rPr>
              <w:tab/>
            </w:r>
            <w:r w:rsidR="006067A7">
              <w:rPr>
                <w:noProof/>
                <w:webHidden/>
              </w:rPr>
              <w:fldChar w:fldCharType="begin"/>
            </w:r>
            <w:r w:rsidR="006067A7">
              <w:rPr>
                <w:noProof/>
                <w:webHidden/>
              </w:rPr>
              <w:instrText xml:space="preserve"> PAGEREF _Toc210862581 \h </w:instrText>
            </w:r>
            <w:r w:rsidR="006067A7">
              <w:rPr>
                <w:noProof/>
                <w:webHidden/>
              </w:rPr>
            </w:r>
            <w:r w:rsidR="006067A7">
              <w:rPr>
                <w:noProof/>
                <w:webHidden/>
              </w:rPr>
              <w:fldChar w:fldCharType="separate"/>
            </w:r>
            <w:r w:rsidR="006067A7">
              <w:rPr>
                <w:noProof/>
                <w:webHidden/>
              </w:rPr>
              <w:t>26</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82" w:history="1">
            <w:r w:rsidR="006067A7" w:rsidRPr="00945E4D">
              <w:rPr>
                <w:rStyle w:val="Hipervnculo"/>
                <w:noProof/>
              </w:rPr>
              <w:t>II.2.1.3.</w:t>
            </w:r>
            <w:r w:rsidR="006067A7">
              <w:rPr>
                <w:rFonts w:asciiTheme="minorHAnsi" w:eastAsiaTheme="minorEastAsia" w:hAnsiTheme="minorHAnsi" w:cstheme="minorBidi"/>
                <w:noProof/>
              </w:rPr>
              <w:tab/>
            </w:r>
            <w:r w:rsidR="006067A7" w:rsidRPr="00945E4D">
              <w:rPr>
                <w:rStyle w:val="Hipervnculo"/>
                <w:b/>
                <w:noProof/>
              </w:rPr>
              <w:t>La Firma Electrónica One-Shot</w:t>
            </w:r>
            <w:r w:rsidR="006067A7">
              <w:rPr>
                <w:noProof/>
                <w:webHidden/>
              </w:rPr>
              <w:tab/>
            </w:r>
            <w:r w:rsidR="006067A7">
              <w:rPr>
                <w:noProof/>
                <w:webHidden/>
              </w:rPr>
              <w:fldChar w:fldCharType="begin"/>
            </w:r>
            <w:r w:rsidR="006067A7">
              <w:rPr>
                <w:noProof/>
                <w:webHidden/>
              </w:rPr>
              <w:instrText xml:space="preserve"> PAGEREF _Toc210862582 \h </w:instrText>
            </w:r>
            <w:r w:rsidR="006067A7">
              <w:rPr>
                <w:noProof/>
                <w:webHidden/>
              </w:rPr>
            </w:r>
            <w:r w:rsidR="006067A7">
              <w:rPr>
                <w:noProof/>
                <w:webHidden/>
              </w:rPr>
              <w:fldChar w:fldCharType="separate"/>
            </w:r>
            <w:r w:rsidR="006067A7">
              <w:rPr>
                <w:noProof/>
                <w:webHidden/>
              </w:rPr>
              <w:t>27</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83" w:history="1">
            <w:r w:rsidR="006067A7" w:rsidRPr="00945E4D">
              <w:rPr>
                <w:rStyle w:val="Hipervnculo"/>
                <w:noProof/>
              </w:rPr>
              <w:t>II.2.2.</w:t>
            </w:r>
            <w:r w:rsidR="006067A7">
              <w:rPr>
                <w:rFonts w:asciiTheme="minorHAnsi" w:eastAsiaTheme="minorEastAsia" w:hAnsiTheme="minorHAnsi" w:cstheme="minorBidi"/>
                <w:noProof/>
              </w:rPr>
              <w:tab/>
            </w:r>
            <w:r w:rsidR="006067A7" w:rsidRPr="00945E4D">
              <w:rPr>
                <w:rStyle w:val="Hipervnculo"/>
                <w:b/>
                <w:noProof/>
              </w:rPr>
              <w:t>Gobernanza de la Identidad Digital</w:t>
            </w:r>
            <w:r w:rsidR="006067A7">
              <w:rPr>
                <w:noProof/>
                <w:webHidden/>
              </w:rPr>
              <w:tab/>
            </w:r>
            <w:r w:rsidR="006067A7">
              <w:rPr>
                <w:noProof/>
                <w:webHidden/>
              </w:rPr>
              <w:fldChar w:fldCharType="begin"/>
            </w:r>
            <w:r w:rsidR="006067A7">
              <w:rPr>
                <w:noProof/>
                <w:webHidden/>
              </w:rPr>
              <w:instrText xml:space="preserve"> PAGEREF _Toc210862583 \h </w:instrText>
            </w:r>
            <w:r w:rsidR="006067A7">
              <w:rPr>
                <w:noProof/>
                <w:webHidden/>
              </w:rPr>
            </w:r>
            <w:r w:rsidR="006067A7">
              <w:rPr>
                <w:noProof/>
                <w:webHidden/>
              </w:rPr>
              <w:fldChar w:fldCharType="separate"/>
            </w:r>
            <w:r w:rsidR="006067A7">
              <w:rPr>
                <w:noProof/>
                <w:webHidden/>
              </w:rPr>
              <w:t>28</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84" w:history="1">
            <w:r w:rsidR="006067A7" w:rsidRPr="00945E4D">
              <w:rPr>
                <w:rStyle w:val="Hipervnculo"/>
                <w:noProof/>
              </w:rPr>
              <w:t>II.2.2.1.</w:t>
            </w:r>
            <w:r w:rsidR="006067A7">
              <w:rPr>
                <w:rFonts w:asciiTheme="minorHAnsi" w:eastAsiaTheme="minorEastAsia" w:hAnsiTheme="minorHAnsi" w:cstheme="minorBidi"/>
                <w:noProof/>
              </w:rPr>
              <w:tab/>
            </w:r>
            <w:r w:rsidR="006067A7" w:rsidRPr="00945E4D">
              <w:rPr>
                <w:rStyle w:val="Hipervnculo"/>
                <w:b/>
                <w:noProof/>
              </w:rPr>
              <w:t>Definición y Pilares de la Gobernanza de la Identidad Digital</w:t>
            </w:r>
            <w:r w:rsidR="006067A7">
              <w:rPr>
                <w:noProof/>
                <w:webHidden/>
              </w:rPr>
              <w:tab/>
            </w:r>
            <w:r w:rsidR="006067A7">
              <w:rPr>
                <w:noProof/>
                <w:webHidden/>
              </w:rPr>
              <w:fldChar w:fldCharType="begin"/>
            </w:r>
            <w:r w:rsidR="006067A7">
              <w:rPr>
                <w:noProof/>
                <w:webHidden/>
              </w:rPr>
              <w:instrText xml:space="preserve"> PAGEREF _Toc210862584 \h </w:instrText>
            </w:r>
            <w:r w:rsidR="006067A7">
              <w:rPr>
                <w:noProof/>
                <w:webHidden/>
              </w:rPr>
            </w:r>
            <w:r w:rsidR="006067A7">
              <w:rPr>
                <w:noProof/>
                <w:webHidden/>
              </w:rPr>
              <w:fldChar w:fldCharType="separate"/>
            </w:r>
            <w:r w:rsidR="006067A7">
              <w:rPr>
                <w:noProof/>
                <w:webHidden/>
              </w:rPr>
              <w:t>28</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85" w:history="1">
            <w:r w:rsidR="006067A7" w:rsidRPr="00945E4D">
              <w:rPr>
                <w:rStyle w:val="Hipervnculo"/>
                <w:noProof/>
              </w:rPr>
              <w:t>II.2.2.2.</w:t>
            </w:r>
            <w:r w:rsidR="006067A7">
              <w:rPr>
                <w:rFonts w:asciiTheme="minorHAnsi" w:eastAsiaTheme="minorEastAsia" w:hAnsiTheme="minorHAnsi" w:cstheme="minorBidi"/>
                <w:noProof/>
              </w:rPr>
              <w:tab/>
            </w:r>
            <w:r w:rsidR="006067A7" w:rsidRPr="00945E4D">
              <w:rPr>
                <w:rStyle w:val="Hipervnculo"/>
                <w:b/>
                <w:noProof/>
              </w:rPr>
              <w:t>Confianza y Percepción del Riesgo en la Adopción de Servicios Digitales</w:t>
            </w:r>
            <w:r w:rsidR="006067A7">
              <w:rPr>
                <w:noProof/>
                <w:webHidden/>
              </w:rPr>
              <w:tab/>
            </w:r>
            <w:r w:rsidR="006067A7">
              <w:rPr>
                <w:noProof/>
                <w:webHidden/>
              </w:rPr>
              <w:fldChar w:fldCharType="begin"/>
            </w:r>
            <w:r w:rsidR="006067A7">
              <w:rPr>
                <w:noProof/>
                <w:webHidden/>
              </w:rPr>
              <w:instrText xml:space="preserve"> PAGEREF _Toc210862585 \h </w:instrText>
            </w:r>
            <w:r w:rsidR="006067A7">
              <w:rPr>
                <w:noProof/>
                <w:webHidden/>
              </w:rPr>
            </w:r>
            <w:r w:rsidR="006067A7">
              <w:rPr>
                <w:noProof/>
                <w:webHidden/>
              </w:rPr>
              <w:fldChar w:fldCharType="separate"/>
            </w:r>
            <w:r w:rsidR="006067A7">
              <w:rPr>
                <w:noProof/>
                <w:webHidden/>
              </w:rPr>
              <w:t>29</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86" w:history="1">
            <w:r w:rsidR="006067A7" w:rsidRPr="00945E4D">
              <w:rPr>
                <w:rStyle w:val="Hipervnculo"/>
                <w:noProof/>
              </w:rPr>
              <w:t>II.2.2.3.</w:t>
            </w:r>
            <w:r w:rsidR="006067A7">
              <w:rPr>
                <w:rFonts w:asciiTheme="minorHAnsi" w:eastAsiaTheme="minorEastAsia" w:hAnsiTheme="minorHAnsi" w:cstheme="minorBidi"/>
                <w:noProof/>
              </w:rPr>
              <w:tab/>
            </w:r>
            <w:r w:rsidR="006067A7" w:rsidRPr="00945E4D">
              <w:rPr>
                <w:rStyle w:val="Hipervnculo"/>
                <w:b/>
                <w:noProof/>
              </w:rPr>
              <w:t>La Firma Electrónica como Herramienta para Fortalecer el Control Interno y la Auditabilidad</w:t>
            </w:r>
            <w:r w:rsidR="006067A7">
              <w:rPr>
                <w:noProof/>
                <w:webHidden/>
              </w:rPr>
              <w:tab/>
            </w:r>
            <w:r w:rsidR="006067A7">
              <w:rPr>
                <w:noProof/>
                <w:webHidden/>
              </w:rPr>
              <w:fldChar w:fldCharType="begin"/>
            </w:r>
            <w:r w:rsidR="006067A7">
              <w:rPr>
                <w:noProof/>
                <w:webHidden/>
              </w:rPr>
              <w:instrText xml:space="preserve"> PAGEREF _Toc210862586 \h </w:instrText>
            </w:r>
            <w:r w:rsidR="006067A7">
              <w:rPr>
                <w:noProof/>
                <w:webHidden/>
              </w:rPr>
            </w:r>
            <w:r w:rsidR="006067A7">
              <w:rPr>
                <w:noProof/>
                <w:webHidden/>
              </w:rPr>
              <w:fldChar w:fldCharType="separate"/>
            </w:r>
            <w:r w:rsidR="006067A7">
              <w:rPr>
                <w:noProof/>
                <w:webHidden/>
              </w:rPr>
              <w:t>30</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87" w:history="1">
            <w:r w:rsidR="006067A7" w:rsidRPr="00945E4D">
              <w:rPr>
                <w:rStyle w:val="Hipervnculo"/>
                <w:noProof/>
              </w:rPr>
              <w:t>II.2.3.</w:t>
            </w:r>
            <w:r w:rsidR="006067A7">
              <w:rPr>
                <w:rFonts w:asciiTheme="minorHAnsi" w:eastAsiaTheme="minorEastAsia" w:hAnsiTheme="minorHAnsi" w:cstheme="minorBidi"/>
                <w:noProof/>
              </w:rPr>
              <w:tab/>
            </w:r>
            <w:r w:rsidR="006067A7" w:rsidRPr="00945E4D">
              <w:rPr>
                <w:rStyle w:val="Hipervnculo"/>
                <w:b/>
                <w:noProof/>
              </w:rPr>
              <w:t>El Proceso de Afiliación a Partidos Políticos en el Perú</w:t>
            </w:r>
            <w:r w:rsidR="006067A7">
              <w:rPr>
                <w:noProof/>
                <w:webHidden/>
              </w:rPr>
              <w:tab/>
            </w:r>
            <w:r w:rsidR="006067A7">
              <w:rPr>
                <w:noProof/>
                <w:webHidden/>
              </w:rPr>
              <w:fldChar w:fldCharType="begin"/>
            </w:r>
            <w:r w:rsidR="006067A7">
              <w:rPr>
                <w:noProof/>
                <w:webHidden/>
              </w:rPr>
              <w:instrText xml:space="preserve"> PAGEREF _Toc210862587 \h </w:instrText>
            </w:r>
            <w:r w:rsidR="006067A7">
              <w:rPr>
                <w:noProof/>
                <w:webHidden/>
              </w:rPr>
            </w:r>
            <w:r w:rsidR="006067A7">
              <w:rPr>
                <w:noProof/>
                <w:webHidden/>
              </w:rPr>
              <w:fldChar w:fldCharType="separate"/>
            </w:r>
            <w:r w:rsidR="006067A7">
              <w:rPr>
                <w:noProof/>
                <w:webHidden/>
              </w:rPr>
              <w:t>31</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88" w:history="1">
            <w:r w:rsidR="006067A7" w:rsidRPr="00945E4D">
              <w:rPr>
                <w:rStyle w:val="Hipervnculo"/>
                <w:noProof/>
              </w:rPr>
              <w:t>II.2.3.1.</w:t>
            </w:r>
            <w:r w:rsidR="006067A7">
              <w:rPr>
                <w:rFonts w:asciiTheme="minorHAnsi" w:eastAsiaTheme="minorEastAsia" w:hAnsiTheme="minorHAnsi" w:cstheme="minorBidi"/>
                <w:noProof/>
              </w:rPr>
              <w:tab/>
            </w:r>
            <w:r w:rsidR="006067A7" w:rsidRPr="00945E4D">
              <w:rPr>
                <w:rStyle w:val="Hipervnculo"/>
                <w:b/>
                <w:noProof/>
              </w:rPr>
              <w:t>Marco Normativo y Regulación Actual</w:t>
            </w:r>
            <w:r w:rsidR="006067A7">
              <w:rPr>
                <w:noProof/>
                <w:webHidden/>
              </w:rPr>
              <w:tab/>
            </w:r>
            <w:r w:rsidR="006067A7">
              <w:rPr>
                <w:noProof/>
                <w:webHidden/>
              </w:rPr>
              <w:fldChar w:fldCharType="begin"/>
            </w:r>
            <w:r w:rsidR="006067A7">
              <w:rPr>
                <w:noProof/>
                <w:webHidden/>
              </w:rPr>
              <w:instrText xml:space="preserve"> PAGEREF _Toc210862588 \h </w:instrText>
            </w:r>
            <w:r w:rsidR="006067A7">
              <w:rPr>
                <w:noProof/>
                <w:webHidden/>
              </w:rPr>
            </w:r>
            <w:r w:rsidR="006067A7">
              <w:rPr>
                <w:noProof/>
                <w:webHidden/>
              </w:rPr>
              <w:fldChar w:fldCharType="separate"/>
            </w:r>
            <w:r w:rsidR="006067A7">
              <w:rPr>
                <w:noProof/>
                <w:webHidden/>
              </w:rPr>
              <w:t>31</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89" w:history="1">
            <w:r w:rsidR="006067A7" w:rsidRPr="00945E4D">
              <w:rPr>
                <w:rStyle w:val="Hipervnculo"/>
                <w:noProof/>
              </w:rPr>
              <w:t>II.2.3.2.</w:t>
            </w:r>
            <w:r w:rsidR="006067A7">
              <w:rPr>
                <w:rFonts w:asciiTheme="minorHAnsi" w:eastAsiaTheme="minorEastAsia" w:hAnsiTheme="minorHAnsi" w:cstheme="minorBidi"/>
                <w:noProof/>
              </w:rPr>
              <w:tab/>
            </w:r>
            <w:r w:rsidR="006067A7" w:rsidRPr="00945E4D">
              <w:rPr>
                <w:rStyle w:val="Hipervnculo"/>
                <w:b/>
                <w:noProof/>
              </w:rPr>
              <w:t>Problemáticas del Proceso Tradicional (Afiliación Manual)</w:t>
            </w:r>
            <w:r w:rsidR="006067A7">
              <w:rPr>
                <w:noProof/>
                <w:webHidden/>
              </w:rPr>
              <w:tab/>
            </w:r>
            <w:r w:rsidR="006067A7">
              <w:rPr>
                <w:noProof/>
                <w:webHidden/>
              </w:rPr>
              <w:fldChar w:fldCharType="begin"/>
            </w:r>
            <w:r w:rsidR="006067A7">
              <w:rPr>
                <w:noProof/>
                <w:webHidden/>
              </w:rPr>
              <w:instrText xml:space="preserve"> PAGEREF _Toc210862589 \h </w:instrText>
            </w:r>
            <w:r w:rsidR="006067A7">
              <w:rPr>
                <w:noProof/>
                <w:webHidden/>
              </w:rPr>
            </w:r>
            <w:r w:rsidR="006067A7">
              <w:rPr>
                <w:noProof/>
                <w:webHidden/>
              </w:rPr>
              <w:fldChar w:fldCharType="separate"/>
            </w:r>
            <w:r w:rsidR="006067A7">
              <w:rPr>
                <w:noProof/>
                <w:webHidden/>
              </w:rPr>
              <w:t>32</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90" w:history="1">
            <w:r w:rsidR="006067A7" w:rsidRPr="00945E4D">
              <w:rPr>
                <w:rStyle w:val="Hipervnculo"/>
                <w:noProof/>
              </w:rPr>
              <w:t>II.2.4.</w:t>
            </w:r>
            <w:r w:rsidR="006067A7">
              <w:rPr>
                <w:rFonts w:asciiTheme="minorHAnsi" w:eastAsiaTheme="minorEastAsia" w:hAnsiTheme="minorHAnsi" w:cstheme="minorBidi"/>
                <w:noProof/>
              </w:rPr>
              <w:tab/>
            </w:r>
            <w:r w:rsidR="006067A7" w:rsidRPr="00945E4D">
              <w:rPr>
                <w:rStyle w:val="Hipervnculo"/>
                <w:b/>
                <w:noProof/>
              </w:rPr>
              <w:t>El Rol de RENIEC en la Gobernanza de la Identidad Digital en Perú</w:t>
            </w:r>
            <w:r w:rsidR="006067A7">
              <w:rPr>
                <w:noProof/>
                <w:webHidden/>
              </w:rPr>
              <w:tab/>
            </w:r>
            <w:r w:rsidR="006067A7">
              <w:rPr>
                <w:noProof/>
                <w:webHidden/>
              </w:rPr>
              <w:fldChar w:fldCharType="begin"/>
            </w:r>
            <w:r w:rsidR="006067A7">
              <w:rPr>
                <w:noProof/>
                <w:webHidden/>
              </w:rPr>
              <w:instrText xml:space="preserve"> PAGEREF _Toc210862590 \h </w:instrText>
            </w:r>
            <w:r w:rsidR="006067A7">
              <w:rPr>
                <w:noProof/>
                <w:webHidden/>
              </w:rPr>
            </w:r>
            <w:r w:rsidR="006067A7">
              <w:rPr>
                <w:noProof/>
                <w:webHidden/>
              </w:rPr>
              <w:fldChar w:fldCharType="separate"/>
            </w:r>
            <w:r w:rsidR="006067A7">
              <w:rPr>
                <w:noProof/>
                <w:webHidden/>
              </w:rPr>
              <w:t>33</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91" w:history="1">
            <w:r w:rsidR="006067A7" w:rsidRPr="00945E4D">
              <w:rPr>
                <w:rStyle w:val="Hipervnculo"/>
                <w:noProof/>
              </w:rPr>
              <w:t>II.2.4.1.</w:t>
            </w:r>
            <w:r w:rsidR="006067A7">
              <w:rPr>
                <w:rFonts w:asciiTheme="minorHAnsi" w:eastAsiaTheme="minorEastAsia" w:hAnsiTheme="minorHAnsi" w:cstheme="minorBidi"/>
                <w:noProof/>
              </w:rPr>
              <w:tab/>
            </w:r>
            <w:r w:rsidR="006067A7" w:rsidRPr="00945E4D">
              <w:rPr>
                <w:rStyle w:val="Hipervnculo"/>
                <w:b/>
                <w:noProof/>
              </w:rPr>
              <w:t>Mandato y Funciones de RENIEC</w:t>
            </w:r>
            <w:r w:rsidR="006067A7">
              <w:rPr>
                <w:noProof/>
                <w:webHidden/>
              </w:rPr>
              <w:tab/>
            </w:r>
            <w:r w:rsidR="006067A7">
              <w:rPr>
                <w:noProof/>
                <w:webHidden/>
              </w:rPr>
              <w:fldChar w:fldCharType="begin"/>
            </w:r>
            <w:r w:rsidR="006067A7">
              <w:rPr>
                <w:noProof/>
                <w:webHidden/>
              </w:rPr>
              <w:instrText xml:space="preserve"> PAGEREF _Toc210862591 \h </w:instrText>
            </w:r>
            <w:r w:rsidR="006067A7">
              <w:rPr>
                <w:noProof/>
                <w:webHidden/>
              </w:rPr>
            </w:r>
            <w:r w:rsidR="006067A7">
              <w:rPr>
                <w:noProof/>
                <w:webHidden/>
              </w:rPr>
              <w:fldChar w:fldCharType="separate"/>
            </w:r>
            <w:r w:rsidR="006067A7">
              <w:rPr>
                <w:noProof/>
                <w:webHidden/>
              </w:rPr>
              <w:t>34</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92" w:history="1">
            <w:r w:rsidR="006067A7" w:rsidRPr="00945E4D">
              <w:rPr>
                <w:rStyle w:val="Hipervnculo"/>
                <w:noProof/>
              </w:rPr>
              <w:t>II.2.4.2.</w:t>
            </w:r>
            <w:r w:rsidR="006067A7">
              <w:rPr>
                <w:rFonts w:asciiTheme="minorHAnsi" w:eastAsiaTheme="minorEastAsia" w:hAnsiTheme="minorHAnsi" w:cstheme="minorBidi"/>
                <w:noProof/>
              </w:rPr>
              <w:tab/>
            </w:r>
            <w:r w:rsidR="006067A7" w:rsidRPr="00945E4D">
              <w:rPr>
                <w:rStyle w:val="Hipervnculo"/>
                <w:b/>
                <w:noProof/>
              </w:rPr>
              <w:t>Infraestructura y Servicios de Identidad Digital de RENIEC</w:t>
            </w:r>
            <w:r w:rsidR="006067A7">
              <w:rPr>
                <w:noProof/>
                <w:webHidden/>
              </w:rPr>
              <w:tab/>
            </w:r>
            <w:r w:rsidR="006067A7">
              <w:rPr>
                <w:noProof/>
                <w:webHidden/>
              </w:rPr>
              <w:fldChar w:fldCharType="begin"/>
            </w:r>
            <w:r w:rsidR="006067A7">
              <w:rPr>
                <w:noProof/>
                <w:webHidden/>
              </w:rPr>
              <w:instrText xml:space="preserve"> PAGEREF _Toc210862592 \h </w:instrText>
            </w:r>
            <w:r w:rsidR="006067A7">
              <w:rPr>
                <w:noProof/>
                <w:webHidden/>
              </w:rPr>
            </w:r>
            <w:r w:rsidR="006067A7">
              <w:rPr>
                <w:noProof/>
                <w:webHidden/>
              </w:rPr>
              <w:fldChar w:fldCharType="separate"/>
            </w:r>
            <w:r w:rsidR="006067A7">
              <w:rPr>
                <w:noProof/>
                <w:webHidden/>
              </w:rPr>
              <w:t>34</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93" w:history="1">
            <w:r w:rsidR="006067A7" w:rsidRPr="00945E4D">
              <w:rPr>
                <w:rStyle w:val="Hipervnculo"/>
                <w:noProof/>
              </w:rPr>
              <w:t>II.2.5.</w:t>
            </w:r>
            <w:r w:rsidR="006067A7">
              <w:rPr>
                <w:rFonts w:asciiTheme="minorHAnsi" w:eastAsiaTheme="minorEastAsia" w:hAnsiTheme="minorHAnsi" w:cstheme="minorBidi"/>
                <w:noProof/>
              </w:rPr>
              <w:tab/>
            </w:r>
            <w:r w:rsidR="006067A7" w:rsidRPr="00945E4D">
              <w:rPr>
                <w:rStyle w:val="Hipervnculo"/>
                <w:b/>
                <w:noProof/>
              </w:rPr>
              <w:t>Marcos Teóricos de Análisis del Proceso</w:t>
            </w:r>
            <w:r w:rsidR="006067A7">
              <w:rPr>
                <w:noProof/>
                <w:webHidden/>
              </w:rPr>
              <w:tab/>
            </w:r>
            <w:r w:rsidR="006067A7">
              <w:rPr>
                <w:noProof/>
                <w:webHidden/>
              </w:rPr>
              <w:fldChar w:fldCharType="begin"/>
            </w:r>
            <w:r w:rsidR="006067A7">
              <w:rPr>
                <w:noProof/>
                <w:webHidden/>
              </w:rPr>
              <w:instrText xml:space="preserve"> PAGEREF _Toc210862593 \h </w:instrText>
            </w:r>
            <w:r w:rsidR="006067A7">
              <w:rPr>
                <w:noProof/>
                <w:webHidden/>
              </w:rPr>
            </w:r>
            <w:r w:rsidR="006067A7">
              <w:rPr>
                <w:noProof/>
                <w:webHidden/>
              </w:rPr>
              <w:fldChar w:fldCharType="separate"/>
            </w:r>
            <w:r w:rsidR="006067A7">
              <w:rPr>
                <w:noProof/>
                <w:webHidden/>
              </w:rPr>
              <w:t>36</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94" w:history="1">
            <w:r w:rsidR="006067A7" w:rsidRPr="00945E4D">
              <w:rPr>
                <w:rStyle w:val="Hipervnculo"/>
                <w:noProof/>
              </w:rPr>
              <w:t>II.2.5.1.</w:t>
            </w:r>
            <w:r w:rsidR="006067A7">
              <w:rPr>
                <w:rFonts w:asciiTheme="minorHAnsi" w:eastAsiaTheme="minorEastAsia" w:hAnsiTheme="minorHAnsi" w:cstheme="minorBidi"/>
                <w:noProof/>
              </w:rPr>
              <w:tab/>
            </w:r>
            <w:r w:rsidR="006067A7" w:rsidRPr="00945E4D">
              <w:rPr>
                <w:rStyle w:val="Hipervnculo"/>
                <w:b/>
                <w:noProof/>
              </w:rPr>
              <w:t>Análisis de un Marco Teórico Preexistente: La Tercera Ola de Gobernanza de la Era Digital</w:t>
            </w:r>
            <w:r w:rsidR="006067A7">
              <w:rPr>
                <w:noProof/>
                <w:webHidden/>
              </w:rPr>
              <w:tab/>
            </w:r>
            <w:r w:rsidR="006067A7">
              <w:rPr>
                <w:noProof/>
                <w:webHidden/>
              </w:rPr>
              <w:fldChar w:fldCharType="begin"/>
            </w:r>
            <w:r w:rsidR="006067A7">
              <w:rPr>
                <w:noProof/>
                <w:webHidden/>
              </w:rPr>
              <w:instrText xml:space="preserve"> PAGEREF _Toc210862594 \h </w:instrText>
            </w:r>
            <w:r w:rsidR="006067A7">
              <w:rPr>
                <w:noProof/>
                <w:webHidden/>
              </w:rPr>
            </w:r>
            <w:r w:rsidR="006067A7">
              <w:rPr>
                <w:noProof/>
                <w:webHidden/>
              </w:rPr>
              <w:fldChar w:fldCharType="separate"/>
            </w:r>
            <w:r w:rsidR="006067A7">
              <w:rPr>
                <w:noProof/>
                <w:webHidden/>
              </w:rPr>
              <w:t>36</w:t>
            </w:r>
            <w:r w:rsidR="006067A7">
              <w:rPr>
                <w:noProof/>
                <w:webHidden/>
              </w:rPr>
              <w:fldChar w:fldCharType="end"/>
            </w:r>
          </w:hyperlink>
        </w:p>
        <w:p w:rsidR="006067A7" w:rsidRDefault="001411F5">
          <w:pPr>
            <w:pStyle w:val="TDC3"/>
            <w:tabs>
              <w:tab w:val="left" w:pos="1540"/>
              <w:tab w:val="right" w:leader="dot" w:pos="9350"/>
            </w:tabs>
            <w:rPr>
              <w:rFonts w:asciiTheme="minorHAnsi" w:eastAsiaTheme="minorEastAsia" w:hAnsiTheme="minorHAnsi" w:cstheme="minorBidi"/>
              <w:noProof/>
            </w:rPr>
          </w:pPr>
          <w:hyperlink w:anchor="_Toc210862595" w:history="1">
            <w:r w:rsidR="006067A7" w:rsidRPr="00945E4D">
              <w:rPr>
                <w:rStyle w:val="Hipervnculo"/>
                <w:noProof/>
              </w:rPr>
              <w:t>II.2.5.2.</w:t>
            </w:r>
            <w:r w:rsidR="006067A7">
              <w:rPr>
                <w:rFonts w:asciiTheme="minorHAnsi" w:eastAsiaTheme="minorEastAsia" w:hAnsiTheme="minorHAnsi" w:cstheme="minorBidi"/>
                <w:noProof/>
              </w:rPr>
              <w:tab/>
            </w:r>
            <w:r w:rsidR="006067A7" w:rsidRPr="00945E4D">
              <w:rPr>
                <w:rStyle w:val="Hipervnculo"/>
                <w:b/>
                <w:noProof/>
              </w:rPr>
              <w:t>Propuesta de un Marco Teórico Propio: El Modelo de Medición Integrador</w:t>
            </w:r>
            <w:r w:rsidR="006067A7">
              <w:rPr>
                <w:noProof/>
                <w:webHidden/>
              </w:rPr>
              <w:tab/>
            </w:r>
            <w:r w:rsidR="006067A7">
              <w:rPr>
                <w:noProof/>
                <w:webHidden/>
              </w:rPr>
              <w:fldChar w:fldCharType="begin"/>
            </w:r>
            <w:r w:rsidR="006067A7">
              <w:rPr>
                <w:noProof/>
                <w:webHidden/>
              </w:rPr>
              <w:instrText xml:space="preserve"> PAGEREF _Toc210862595 \h </w:instrText>
            </w:r>
            <w:r w:rsidR="006067A7">
              <w:rPr>
                <w:noProof/>
                <w:webHidden/>
              </w:rPr>
            </w:r>
            <w:r w:rsidR="006067A7">
              <w:rPr>
                <w:noProof/>
                <w:webHidden/>
              </w:rPr>
              <w:fldChar w:fldCharType="separate"/>
            </w:r>
            <w:r w:rsidR="006067A7">
              <w:rPr>
                <w:noProof/>
                <w:webHidden/>
              </w:rPr>
              <w:t>37</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96" w:history="1">
            <w:r w:rsidR="006067A7" w:rsidRPr="00945E4D">
              <w:rPr>
                <w:rStyle w:val="Hipervnculo"/>
                <w:noProof/>
              </w:rPr>
              <w:t>II.2.6.</w:t>
            </w:r>
            <w:r w:rsidR="006067A7">
              <w:rPr>
                <w:rFonts w:asciiTheme="minorHAnsi" w:eastAsiaTheme="minorEastAsia" w:hAnsiTheme="minorHAnsi" w:cstheme="minorBidi"/>
                <w:noProof/>
              </w:rPr>
              <w:tab/>
            </w:r>
            <w:r w:rsidR="006067A7" w:rsidRPr="00945E4D">
              <w:rPr>
                <w:rStyle w:val="Hipervnculo"/>
                <w:b/>
                <w:noProof/>
              </w:rPr>
              <w:t>Justificación de la Selección del Marco Teórico Propio</w:t>
            </w:r>
            <w:r w:rsidR="006067A7">
              <w:rPr>
                <w:noProof/>
                <w:webHidden/>
              </w:rPr>
              <w:tab/>
            </w:r>
            <w:r w:rsidR="006067A7">
              <w:rPr>
                <w:noProof/>
                <w:webHidden/>
              </w:rPr>
              <w:fldChar w:fldCharType="begin"/>
            </w:r>
            <w:r w:rsidR="006067A7">
              <w:rPr>
                <w:noProof/>
                <w:webHidden/>
              </w:rPr>
              <w:instrText xml:space="preserve"> PAGEREF _Toc210862596 \h </w:instrText>
            </w:r>
            <w:r w:rsidR="006067A7">
              <w:rPr>
                <w:noProof/>
                <w:webHidden/>
              </w:rPr>
            </w:r>
            <w:r w:rsidR="006067A7">
              <w:rPr>
                <w:noProof/>
                <w:webHidden/>
              </w:rPr>
              <w:fldChar w:fldCharType="separate"/>
            </w:r>
            <w:r w:rsidR="006067A7">
              <w:rPr>
                <w:noProof/>
                <w:webHidden/>
              </w:rPr>
              <w:t>38</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597" w:history="1">
            <w:r w:rsidR="006067A7" w:rsidRPr="00945E4D">
              <w:rPr>
                <w:rStyle w:val="Hipervnculo"/>
                <w:b/>
                <w:noProof/>
              </w:rPr>
              <w:t>II.3.</w:t>
            </w:r>
            <w:r w:rsidR="006067A7">
              <w:rPr>
                <w:rFonts w:asciiTheme="minorHAnsi" w:eastAsiaTheme="minorEastAsia" w:hAnsiTheme="minorHAnsi" w:cstheme="minorBidi"/>
                <w:noProof/>
              </w:rPr>
              <w:tab/>
            </w:r>
            <w:r w:rsidR="006067A7" w:rsidRPr="00945E4D">
              <w:rPr>
                <w:rStyle w:val="Hipervnculo"/>
                <w:b/>
                <w:noProof/>
              </w:rPr>
              <w:t>Marco Conceptual</w:t>
            </w:r>
            <w:r w:rsidR="006067A7">
              <w:rPr>
                <w:noProof/>
                <w:webHidden/>
              </w:rPr>
              <w:tab/>
            </w:r>
            <w:r w:rsidR="006067A7">
              <w:rPr>
                <w:noProof/>
                <w:webHidden/>
              </w:rPr>
              <w:fldChar w:fldCharType="begin"/>
            </w:r>
            <w:r w:rsidR="006067A7">
              <w:rPr>
                <w:noProof/>
                <w:webHidden/>
              </w:rPr>
              <w:instrText xml:space="preserve"> PAGEREF _Toc210862597 \h </w:instrText>
            </w:r>
            <w:r w:rsidR="006067A7">
              <w:rPr>
                <w:noProof/>
                <w:webHidden/>
              </w:rPr>
            </w:r>
            <w:r w:rsidR="006067A7">
              <w:rPr>
                <w:noProof/>
                <w:webHidden/>
              </w:rPr>
              <w:fldChar w:fldCharType="separate"/>
            </w:r>
            <w:r w:rsidR="006067A7">
              <w:rPr>
                <w:noProof/>
                <w:webHidden/>
              </w:rPr>
              <w:t>40</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98" w:history="1">
            <w:r w:rsidR="006067A7" w:rsidRPr="00945E4D">
              <w:rPr>
                <w:rStyle w:val="Hipervnculo"/>
                <w:noProof/>
              </w:rPr>
              <w:t>II.3.1.</w:t>
            </w:r>
            <w:r w:rsidR="006067A7">
              <w:rPr>
                <w:rFonts w:asciiTheme="minorHAnsi" w:eastAsiaTheme="minorEastAsia" w:hAnsiTheme="minorHAnsi" w:cstheme="minorBidi"/>
                <w:noProof/>
              </w:rPr>
              <w:tab/>
            </w:r>
            <w:r w:rsidR="006067A7" w:rsidRPr="00945E4D">
              <w:rPr>
                <w:rStyle w:val="Hipervnculo"/>
                <w:b/>
                <w:noProof/>
              </w:rPr>
              <w:t>Conceptos Fundamentales de Identidad Digital</w:t>
            </w:r>
            <w:r w:rsidR="006067A7">
              <w:rPr>
                <w:noProof/>
                <w:webHidden/>
              </w:rPr>
              <w:tab/>
            </w:r>
            <w:r w:rsidR="006067A7">
              <w:rPr>
                <w:noProof/>
                <w:webHidden/>
              </w:rPr>
              <w:fldChar w:fldCharType="begin"/>
            </w:r>
            <w:r w:rsidR="006067A7">
              <w:rPr>
                <w:noProof/>
                <w:webHidden/>
              </w:rPr>
              <w:instrText xml:space="preserve"> PAGEREF _Toc210862598 \h </w:instrText>
            </w:r>
            <w:r w:rsidR="006067A7">
              <w:rPr>
                <w:noProof/>
                <w:webHidden/>
              </w:rPr>
            </w:r>
            <w:r w:rsidR="006067A7">
              <w:rPr>
                <w:noProof/>
                <w:webHidden/>
              </w:rPr>
              <w:fldChar w:fldCharType="separate"/>
            </w:r>
            <w:r w:rsidR="006067A7">
              <w:rPr>
                <w:noProof/>
                <w:webHidden/>
              </w:rPr>
              <w:t>40</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599" w:history="1">
            <w:r w:rsidR="006067A7" w:rsidRPr="00945E4D">
              <w:rPr>
                <w:rStyle w:val="Hipervnculo"/>
                <w:noProof/>
              </w:rPr>
              <w:t>II.3.2.</w:t>
            </w:r>
            <w:r w:rsidR="006067A7">
              <w:rPr>
                <w:rFonts w:asciiTheme="minorHAnsi" w:eastAsiaTheme="minorEastAsia" w:hAnsiTheme="minorHAnsi" w:cstheme="minorBidi"/>
                <w:noProof/>
              </w:rPr>
              <w:tab/>
            </w:r>
            <w:r w:rsidR="006067A7" w:rsidRPr="00945E4D">
              <w:rPr>
                <w:rStyle w:val="Hipervnculo"/>
                <w:b/>
                <w:noProof/>
              </w:rPr>
              <w:t>Conceptos de Firma Electrónica y Tecnología Habilitante</w:t>
            </w:r>
            <w:r w:rsidR="006067A7">
              <w:rPr>
                <w:noProof/>
                <w:webHidden/>
              </w:rPr>
              <w:tab/>
            </w:r>
            <w:r w:rsidR="006067A7">
              <w:rPr>
                <w:noProof/>
                <w:webHidden/>
              </w:rPr>
              <w:fldChar w:fldCharType="begin"/>
            </w:r>
            <w:r w:rsidR="006067A7">
              <w:rPr>
                <w:noProof/>
                <w:webHidden/>
              </w:rPr>
              <w:instrText xml:space="preserve"> PAGEREF _Toc210862599 \h </w:instrText>
            </w:r>
            <w:r w:rsidR="006067A7">
              <w:rPr>
                <w:noProof/>
                <w:webHidden/>
              </w:rPr>
            </w:r>
            <w:r w:rsidR="006067A7">
              <w:rPr>
                <w:noProof/>
                <w:webHidden/>
              </w:rPr>
              <w:fldChar w:fldCharType="separate"/>
            </w:r>
            <w:r w:rsidR="006067A7">
              <w:rPr>
                <w:noProof/>
                <w:webHidden/>
              </w:rPr>
              <w:t>41</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600" w:history="1">
            <w:r w:rsidR="006067A7" w:rsidRPr="00945E4D">
              <w:rPr>
                <w:rStyle w:val="Hipervnculo"/>
                <w:noProof/>
              </w:rPr>
              <w:t>II.3.3.</w:t>
            </w:r>
            <w:r w:rsidR="006067A7">
              <w:rPr>
                <w:rFonts w:asciiTheme="minorHAnsi" w:eastAsiaTheme="minorEastAsia" w:hAnsiTheme="minorHAnsi" w:cstheme="minorBidi"/>
                <w:noProof/>
              </w:rPr>
              <w:tab/>
            </w:r>
            <w:r w:rsidR="006067A7" w:rsidRPr="00945E4D">
              <w:rPr>
                <w:rStyle w:val="Hipervnculo"/>
                <w:b/>
                <w:noProof/>
              </w:rPr>
              <w:t>Conceptos de Gobernanza y Gestión Pública</w:t>
            </w:r>
            <w:r w:rsidR="006067A7">
              <w:rPr>
                <w:noProof/>
                <w:webHidden/>
              </w:rPr>
              <w:tab/>
            </w:r>
            <w:r w:rsidR="006067A7">
              <w:rPr>
                <w:noProof/>
                <w:webHidden/>
              </w:rPr>
              <w:fldChar w:fldCharType="begin"/>
            </w:r>
            <w:r w:rsidR="006067A7">
              <w:rPr>
                <w:noProof/>
                <w:webHidden/>
              </w:rPr>
              <w:instrText xml:space="preserve"> PAGEREF _Toc210862600 \h </w:instrText>
            </w:r>
            <w:r w:rsidR="006067A7">
              <w:rPr>
                <w:noProof/>
                <w:webHidden/>
              </w:rPr>
            </w:r>
            <w:r w:rsidR="006067A7">
              <w:rPr>
                <w:noProof/>
                <w:webHidden/>
              </w:rPr>
              <w:fldChar w:fldCharType="separate"/>
            </w:r>
            <w:r w:rsidR="006067A7">
              <w:rPr>
                <w:noProof/>
                <w:webHidden/>
              </w:rPr>
              <w:t>43</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601" w:history="1">
            <w:r w:rsidR="006067A7" w:rsidRPr="00945E4D">
              <w:rPr>
                <w:rStyle w:val="Hipervnculo"/>
                <w:noProof/>
              </w:rPr>
              <w:t>II.3.4.</w:t>
            </w:r>
            <w:r w:rsidR="006067A7">
              <w:rPr>
                <w:rFonts w:asciiTheme="minorHAnsi" w:eastAsiaTheme="minorEastAsia" w:hAnsiTheme="minorHAnsi" w:cstheme="minorBidi"/>
                <w:noProof/>
              </w:rPr>
              <w:tab/>
            </w:r>
            <w:r w:rsidR="006067A7" w:rsidRPr="00945E4D">
              <w:rPr>
                <w:rStyle w:val="Hipervnculo"/>
                <w:b/>
                <w:noProof/>
              </w:rPr>
              <w:t>Conceptos Jurídicos y Éticos</w:t>
            </w:r>
            <w:r w:rsidR="006067A7">
              <w:rPr>
                <w:noProof/>
                <w:webHidden/>
              </w:rPr>
              <w:tab/>
            </w:r>
            <w:r w:rsidR="006067A7">
              <w:rPr>
                <w:noProof/>
                <w:webHidden/>
              </w:rPr>
              <w:fldChar w:fldCharType="begin"/>
            </w:r>
            <w:r w:rsidR="006067A7">
              <w:rPr>
                <w:noProof/>
                <w:webHidden/>
              </w:rPr>
              <w:instrText xml:space="preserve"> PAGEREF _Toc210862601 \h </w:instrText>
            </w:r>
            <w:r w:rsidR="006067A7">
              <w:rPr>
                <w:noProof/>
                <w:webHidden/>
              </w:rPr>
            </w:r>
            <w:r w:rsidR="006067A7">
              <w:rPr>
                <w:noProof/>
                <w:webHidden/>
              </w:rPr>
              <w:fldChar w:fldCharType="separate"/>
            </w:r>
            <w:r w:rsidR="006067A7">
              <w:rPr>
                <w:noProof/>
                <w:webHidden/>
              </w:rPr>
              <w:t>44</w:t>
            </w:r>
            <w:r w:rsidR="006067A7">
              <w:rPr>
                <w:noProof/>
                <w:webHidden/>
              </w:rPr>
              <w:fldChar w:fldCharType="end"/>
            </w:r>
          </w:hyperlink>
        </w:p>
        <w:p w:rsidR="006067A7" w:rsidRDefault="001411F5">
          <w:pPr>
            <w:pStyle w:val="TDC3"/>
            <w:tabs>
              <w:tab w:val="left" w:pos="1320"/>
              <w:tab w:val="right" w:leader="dot" w:pos="9350"/>
            </w:tabs>
            <w:rPr>
              <w:rFonts w:asciiTheme="minorHAnsi" w:eastAsiaTheme="minorEastAsia" w:hAnsiTheme="minorHAnsi" w:cstheme="minorBidi"/>
              <w:noProof/>
            </w:rPr>
          </w:pPr>
          <w:hyperlink w:anchor="_Toc210862602" w:history="1">
            <w:r w:rsidR="006067A7" w:rsidRPr="00945E4D">
              <w:rPr>
                <w:rStyle w:val="Hipervnculo"/>
                <w:noProof/>
              </w:rPr>
              <w:t>II.3.5.</w:t>
            </w:r>
            <w:r w:rsidR="006067A7">
              <w:rPr>
                <w:rFonts w:asciiTheme="minorHAnsi" w:eastAsiaTheme="minorEastAsia" w:hAnsiTheme="minorHAnsi" w:cstheme="minorBidi"/>
                <w:noProof/>
              </w:rPr>
              <w:tab/>
            </w:r>
            <w:r w:rsidR="006067A7" w:rsidRPr="00945E4D">
              <w:rPr>
                <w:rStyle w:val="Hipervnculo"/>
                <w:b/>
                <w:noProof/>
              </w:rPr>
              <w:t>Conceptos del Proceso de Afiliación Política</w:t>
            </w:r>
            <w:r w:rsidR="006067A7">
              <w:rPr>
                <w:noProof/>
                <w:webHidden/>
              </w:rPr>
              <w:tab/>
            </w:r>
            <w:r w:rsidR="006067A7">
              <w:rPr>
                <w:noProof/>
                <w:webHidden/>
              </w:rPr>
              <w:fldChar w:fldCharType="begin"/>
            </w:r>
            <w:r w:rsidR="006067A7">
              <w:rPr>
                <w:noProof/>
                <w:webHidden/>
              </w:rPr>
              <w:instrText xml:space="preserve"> PAGEREF _Toc210862602 \h </w:instrText>
            </w:r>
            <w:r w:rsidR="006067A7">
              <w:rPr>
                <w:noProof/>
                <w:webHidden/>
              </w:rPr>
            </w:r>
            <w:r w:rsidR="006067A7">
              <w:rPr>
                <w:noProof/>
                <w:webHidden/>
              </w:rPr>
              <w:fldChar w:fldCharType="separate"/>
            </w:r>
            <w:r w:rsidR="006067A7">
              <w:rPr>
                <w:noProof/>
                <w:webHidden/>
              </w:rPr>
              <w:t>46</w:t>
            </w:r>
            <w:r w:rsidR="006067A7">
              <w:rPr>
                <w:noProof/>
                <w:webHidden/>
              </w:rPr>
              <w:fldChar w:fldCharType="end"/>
            </w:r>
          </w:hyperlink>
        </w:p>
        <w:p w:rsidR="006067A7" w:rsidRDefault="001411F5">
          <w:pPr>
            <w:pStyle w:val="TDC1"/>
            <w:tabs>
              <w:tab w:val="left" w:pos="660"/>
              <w:tab w:val="right" w:leader="dot" w:pos="9350"/>
            </w:tabs>
            <w:rPr>
              <w:rFonts w:asciiTheme="minorHAnsi" w:eastAsiaTheme="minorEastAsia" w:hAnsiTheme="minorHAnsi" w:cstheme="minorBidi"/>
              <w:noProof/>
            </w:rPr>
          </w:pPr>
          <w:hyperlink w:anchor="_Toc210862603" w:history="1">
            <w:r w:rsidR="006067A7" w:rsidRPr="00945E4D">
              <w:rPr>
                <w:rStyle w:val="Hipervnculo"/>
                <w:b/>
                <w:noProof/>
              </w:rPr>
              <w:t>III.</w:t>
            </w:r>
            <w:r w:rsidR="006067A7">
              <w:rPr>
                <w:rFonts w:asciiTheme="minorHAnsi" w:eastAsiaTheme="minorEastAsia" w:hAnsiTheme="minorHAnsi" w:cstheme="minorBidi"/>
                <w:noProof/>
              </w:rPr>
              <w:tab/>
            </w:r>
            <w:r w:rsidR="006067A7" w:rsidRPr="00945E4D">
              <w:rPr>
                <w:rStyle w:val="Hipervnculo"/>
                <w:b/>
                <w:noProof/>
              </w:rPr>
              <w:t>HIPÓTESIS Y VARIABLE</w:t>
            </w:r>
            <w:r w:rsidR="006067A7">
              <w:rPr>
                <w:noProof/>
                <w:webHidden/>
              </w:rPr>
              <w:tab/>
            </w:r>
            <w:r w:rsidR="006067A7">
              <w:rPr>
                <w:noProof/>
                <w:webHidden/>
              </w:rPr>
              <w:fldChar w:fldCharType="begin"/>
            </w:r>
            <w:r w:rsidR="006067A7">
              <w:rPr>
                <w:noProof/>
                <w:webHidden/>
              </w:rPr>
              <w:instrText xml:space="preserve"> PAGEREF _Toc210862603 \h </w:instrText>
            </w:r>
            <w:r w:rsidR="006067A7">
              <w:rPr>
                <w:noProof/>
                <w:webHidden/>
              </w:rPr>
            </w:r>
            <w:r w:rsidR="006067A7">
              <w:rPr>
                <w:noProof/>
                <w:webHidden/>
              </w:rPr>
              <w:fldChar w:fldCharType="separate"/>
            </w:r>
            <w:r w:rsidR="006067A7">
              <w:rPr>
                <w:noProof/>
                <w:webHidden/>
              </w:rPr>
              <w:t>47</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04" w:history="1">
            <w:r w:rsidR="006067A7" w:rsidRPr="00945E4D">
              <w:rPr>
                <w:rStyle w:val="Hipervnculo"/>
                <w:b/>
                <w:noProof/>
              </w:rPr>
              <w:t>III.1.</w:t>
            </w:r>
            <w:r w:rsidR="006067A7">
              <w:rPr>
                <w:rFonts w:asciiTheme="minorHAnsi" w:eastAsiaTheme="minorEastAsia" w:hAnsiTheme="minorHAnsi" w:cstheme="minorBidi"/>
                <w:noProof/>
              </w:rPr>
              <w:tab/>
            </w:r>
            <w:r w:rsidR="006067A7" w:rsidRPr="00945E4D">
              <w:rPr>
                <w:rStyle w:val="Hipervnculo"/>
                <w:b/>
                <w:noProof/>
              </w:rPr>
              <w:t>Hipótesis general</w:t>
            </w:r>
            <w:r w:rsidR="006067A7">
              <w:rPr>
                <w:noProof/>
                <w:webHidden/>
              </w:rPr>
              <w:tab/>
            </w:r>
            <w:r w:rsidR="006067A7">
              <w:rPr>
                <w:noProof/>
                <w:webHidden/>
              </w:rPr>
              <w:fldChar w:fldCharType="begin"/>
            </w:r>
            <w:r w:rsidR="006067A7">
              <w:rPr>
                <w:noProof/>
                <w:webHidden/>
              </w:rPr>
              <w:instrText xml:space="preserve"> PAGEREF _Toc210862604 \h </w:instrText>
            </w:r>
            <w:r w:rsidR="006067A7">
              <w:rPr>
                <w:noProof/>
                <w:webHidden/>
              </w:rPr>
            </w:r>
            <w:r w:rsidR="006067A7">
              <w:rPr>
                <w:noProof/>
                <w:webHidden/>
              </w:rPr>
              <w:fldChar w:fldCharType="separate"/>
            </w:r>
            <w:r w:rsidR="006067A7">
              <w:rPr>
                <w:noProof/>
                <w:webHidden/>
              </w:rPr>
              <w:t>47</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05" w:history="1">
            <w:r w:rsidR="006067A7" w:rsidRPr="00945E4D">
              <w:rPr>
                <w:rStyle w:val="Hipervnculo"/>
                <w:noProof/>
              </w:rPr>
              <w:t>La Implementación de Firmas Electrónicas One-Shot fortalece la Gobernanza de la Identidad Digital en el Proceso de Afiliación de Ciudadanos a Partidos Políticos, al mejorar su seguridad, eficiencia, la confianza ciudadana y la viabilidad del proceso.</w:t>
            </w:r>
            <w:r w:rsidR="006067A7">
              <w:rPr>
                <w:noProof/>
                <w:webHidden/>
              </w:rPr>
              <w:tab/>
            </w:r>
            <w:r w:rsidR="006067A7">
              <w:rPr>
                <w:noProof/>
                <w:webHidden/>
              </w:rPr>
              <w:fldChar w:fldCharType="begin"/>
            </w:r>
            <w:r w:rsidR="006067A7">
              <w:rPr>
                <w:noProof/>
                <w:webHidden/>
              </w:rPr>
              <w:instrText xml:space="preserve"> PAGEREF _Toc210862605 \h </w:instrText>
            </w:r>
            <w:r w:rsidR="006067A7">
              <w:rPr>
                <w:noProof/>
                <w:webHidden/>
              </w:rPr>
            </w:r>
            <w:r w:rsidR="006067A7">
              <w:rPr>
                <w:noProof/>
                <w:webHidden/>
              </w:rPr>
              <w:fldChar w:fldCharType="separate"/>
            </w:r>
            <w:r w:rsidR="006067A7">
              <w:rPr>
                <w:noProof/>
                <w:webHidden/>
              </w:rPr>
              <w:t>47</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06" w:history="1">
            <w:r w:rsidR="006067A7" w:rsidRPr="00945E4D">
              <w:rPr>
                <w:rStyle w:val="Hipervnculo"/>
                <w:b/>
                <w:noProof/>
              </w:rPr>
              <w:t>III.2.</w:t>
            </w:r>
            <w:r w:rsidR="006067A7">
              <w:rPr>
                <w:rFonts w:asciiTheme="minorHAnsi" w:eastAsiaTheme="minorEastAsia" w:hAnsiTheme="minorHAnsi" w:cstheme="minorBidi"/>
                <w:noProof/>
              </w:rPr>
              <w:tab/>
            </w:r>
            <w:r w:rsidR="006067A7" w:rsidRPr="00945E4D">
              <w:rPr>
                <w:rStyle w:val="Hipervnculo"/>
                <w:b/>
                <w:noProof/>
              </w:rPr>
              <w:t>Hipótesis específicas</w:t>
            </w:r>
            <w:r w:rsidR="006067A7">
              <w:rPr>
                <w:noProof/>
                <w:webHidden/>
              </w:rPr>
              <w:tab/>
            </w:r>
            <w:r w:rsidR="006067A7">
              <w:rPr>
                <w:noProof/>
                <w:webHidden/>
              </w:rPr>
              <w:fldChar w:fldCharType="begin"/>
            </w:r>
            <w:r w:rsidR="006067A7">
              <w:rPr>
                <w:noProof/>
                <w:webHidden/>
              </w:rPr>
              <w:instrText xml:space="preserve"> PAGEREF _Toc210862606 \h </w:instrText>
            </w:r>
            <w:r w:rsidR="006067A7">
              <w:rPr>
                <w:noProof/>
                <w:webHidden/>
              </w:rPr>
            </w:r>
            <w:r w:rsidR="006067A7">
              <w:rPr>
                <w:noProof/>
                <w:webHidden/>
              </w:rPr>
              <w:fldChar w:fldCharType="separate"/>
            </w:r>
            <w:r w:rsidR="006067A7">
              <w:rPr>
                <w:noProof/>
                <w:webHidden/>
              </w:rPr>
              <w:t>47</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07" w:history="1">
            <w:r w:rsidR="006067A7" w:rsidRPr="00945E4D">
              <w:rPr>
                <w:rStyle w:val="Hipervnculo"/>
                <w:b/>
                <w:noProof/>
              </w:rPr>
              <w:t>III.3.</w:t>
            </w:r>
            <w:r w:rsidR="006067A7">
              <w:rPr>
                <w:rFonts w:asciiTheme="minorHAnsi" w:eastAsiaTheme="minorEastAsia" w:hAnsiTheme="minorHAnsi" w:cstheme="minorBidi"/>
                <w:noProof/>
              </w:rPr>
              <w:tab/>
            </w:r>
            <w:r w:rsidR="006067A7" w:rsidRPr="00945E4D">
              <w:rPr>
                <w:rStyle w:val="Hipervnculo"/>
                <w:b/>
                <w:noProof/>
              </w:rPr>
              <w:t>Identificación de variables</w:t>
            </w:r>
            <w:r w:rsidR="006067A7">
              <w:rPr>
                <w:noProof/>
                <w:webHidden/>
              </w:rPr>
              <w:tab/>
            </w:r>
            <w:r w:rsidR="006067A7">
              <w:rPr>
                <w:noProof/>
                <w:webHidden/>
              </w:rPr>
              <w:fldChar w:fldCharType="begin"/>
            </w:r>
            <w:r w:rsidR="006067A7">
              <w:rPr>
                <w:noProof/>
                <w:webHidden/>
              </w:rPr>
              <w:instrText xml:space="preserve"> PAGEREF _Toc210862607 \h </w:instrText>
            </w:r>
            <w:r w:rsidR="006067A7">
              <w:rPr>
                <w:noProof/>
                <w:webHidden/>
              </w:rPr>
            </w:r>
            <w:r w:rsidR="006067A7">
              <w:rPr>
                <w:noProof/>
                <w:webHidden/>
              </w:rPr>
              <w:fldChar w:fldCharType="separate"/>
            </w:r>
            <w:r w:rsidR="006067A7">
              <w:rPr>
                <w:noProof/>
                <w:webHidden/>
              </w:rPr>
              <w:t>48</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08" w:history="1">
            <w:r w:rsidR="006067A7" w:rsidRPr="00945E4D">
              <w:rPr>
                <w:rStyle w:val="Hipervnculo"/>
                <w:noProof/>
              </w:rPr>
              <w:t>Se determinaron las siguientes variables:</w:t>
            </w:r>
            <w:r w:rsidR="006067A7">
              <w:rPr>
                <w:noProof/>
                <w:webHidden/>
              </w:rPr>
              <w:tab/>
            </w:r>
            <w:r w:rsidR="006067A7">
              <w:rPr>
                <w:noProof/>
                <w:webHidden/>
              </w:rPr>
              <w:fldChar w:fldCharType="begin"/>
            </w:r>
            <w:r w:rsidR="006067A7">
              <w:rPr>
                <w:noProof/>
                <w:webHidden/>
              </w:rPr>
              <w:instrText xml:space="preserve"> PAGEREF _Toc210862608 \h </w:instrText>
            </w:r>
            <w:r w:rsidR="006067A7">
              <w:rPr>
                <w:noProof/>
                <w:webHidden/>
              </w:rPr>
            </w:r>
            <w:r w:rsidR="006067A7">
              <w:rPr>
                <w:noProof/>
                <w:webHidden/>
              </w:rPr>
              <w:fldChar w:fldCharType="separate"/>
            </w:r>
            <w:r w:rsidR="006067A7">
              <w:rPr>
                <w:noProof/>
                <w:webHidden/>
              </w:rPr>
              <w:t>48</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09" w:history="1">
            <w:r w:rsidR="006067A7" w:rsidRPr="00945E4D">
              <w:rPr>
                <w:rStyle w:val="Hipervnculo"/>
                <w:b/>
                <w:noProof/>
              </w:rPr>
              <w:t>III.4.</w:t>
            </w:r>
            <w:r w:rsidR="006067A7">
              <w:rPr>
                <w:rFonts w:asciiTheme="minorHAnsi" w:eastAsiaTheme="minorEastAsia" w:hAnsiTheme="minorHAnsi" w:cstheme="minorBidi"/>
                <w:noProof/>
              </w:rPr>
              <w:tab/>
            </w:r>
            <w:r w:rsidR="006067A7" w:rsidRPr="00945E4D">
              <w:rPr>
                <w:rStyle w:val="Hipervnculo"/>
                <w:b/>
                <w:noProof/>
              </w:rPr>
              <w:t>Operacionalización de Variables</w:t>
            </w:r>
            <w:r w:rsidR="006067A7">
              <w:rPr>
                <w:noProof/>
                <w:webHidden/>
              </w:rPr>
              <w:tab/>
            </w:r>
            <w:r w:rsidR="006067A7">
              <w:rPr>
                <w:noProof/>
                <w:webHidden/>
              </w:rPr>
              <w:fldChar w:fldCharType="begin"/>
            </w:r>
            <w:r w:rsidR="006067A7">
              <w:rPr>
                <w:noProof/>
                <w:webHidden/>
              </w:rPr>
              <w:instrText xml:space="preserve"> PAGEREF _Toc210862609 \h </w:instrText>
            </w:r>
            <w:r w:rsidR="006067A7">
              <w:rPr>
                <w:noProof/>
                <w:webHidden/>
              </w:rPr>
            </w:r>
            <w:r w:rsidR="006067A7">
              <w:rPr>
                <w:noProof/>
                <w:webHidden/>
              </w:rPr>
              <w:fldChar w:fldCharType="separate"/>
            </w:r>
            <w:r w:rsidR="006067A7">
              <w:rPr>
                <w:noProof/>
                <w:webHidden/>
              </w:rPr>
              <w:t>49</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10" w:history="1">
            <w:r w:rsidR="006067A7" w:rsidRPr="00945E4D">
              <w:rPr>
                <w:rStyle w:val="Hipervnculo"/>
                <w:b/>
                <w:noProof/>
              </w:rPr>
              <w:t>III.5.</w:t>
            </w:r>
            <w:r w:rsidR="006067A7">
              <w:rPr>
                <w:rFonts w:asciiTheme="minorHAnsi" w:eastAsiaTheme="minorEastAsia" w:hAnsiTheme="minorHAnsi" w:cstheme="minorBidi"/>
                <w:noProof/>
              </w:rPr>
              <w:tab/>
            </w:r>
            <w:r w:rsidR="006067A7" w:rsidRPr="00945E4D">
              <w:rPr>
                <w:rStyle w:val="Hipervnculo"/>
                <w:b/>
                <w:noProof/>
              </w:rPr>
              <w:t>Matriz de Consistencia</w:t>
            </w:r>
            <w:r w:rsidR="006067A7">
              <w:rPr>
                <w:noProof/>
                <w:webHidden/>
              </w:rPr>
              <w:tab/>
            </w:r>
            <w:r w:rsidR="006067A7">
              <w:rPr>
                <w:noProof/>
                <w:webHidden/>
              </w:rPr>
              <w:fldChar w:fldCharType="begin"/>
            </w:r>
            <w:r w:rsidR="006067A7">
              <w:rPr>
                <w:noProof/>
                <w:webHidden/>
              </w:rPr>
              <w:instrText xml:space="preserve"> PAGEREF _Toc210862610 \h </w:instrText>
            </w:r>
            <w:r w:rsidR="006067A7">
              <w:rPr>
                <w:noProof/>
                <w:webHidden/>
              </w:rPr>
            </w:r>
            <w:r w:rsidR="006067A7">
              <w:rPr>
                <w:noProof/>
                <w:webHidden/>
              </w:rPr>
              <w:fldChar w:fldCharType="separate"/>
            </w:r>
            <w:r w:rsidR="006067A7">
              <w:rPr>
                <w:noProof/>
                <w:webHidden/>
              </w:rPr>
              <w:t>53</w:t>
            </w:r>
            <w:r w:rsidR="006067A7">
              <w:rPr>
                <w:noProof/>
                <w:webHidden/>
              </w:rPr>
              <w:fldChar w:fldCharType="end"/>
            </w:r>
          </w:hyperlink>
        </w:p>
        <w:p w:rsidR="006067A7" w:rsidRDefault="001411F5">
          <w:pPr>
            <w:pStyle w:val="TDC1"/>
            <w:tabs>
              <w:tab w:val="left" w:pos="660"/>
              <w:tab w:val="right" w:leader="dot" w:pos="9350"/>
            </w:tabs>
            <w:rPr>
              <w:rFonts w:asciiTheme="minorHAnsi" w:eastAsiaTheme="minorEastAsia" w:hAnsiTheme="minorHAnsi" w:cstheme="minorBidi"/>
              <w:noProof/>
            </w:rPr>
          </w:pPr>
          <w:hyperlink w:anchor="_Toc210862611" w:history="1">
            <w:r w:rsidR="006067A7" w:rsidRPr="00945E4D">
              <w:rPr>
                <w:rStyle w:val="Hipervnculo"/>
                <w:b/>
                <w:noProof/>
              </w:rPr>
              <w:t>IV.</w:t>
            </w:r>
            <w:r w:rsidR="006067A7">
              <w:rPr>
                <w:rFonts w:asciiTheme="minorHAnsi" w:eastAsiaTheme="minorEastAsia" w:hAnsiTheme="minorHAnsi" w:cstheme="minorBidi"/>
                <w:noProof/>
              </w:rPr>
              <w:tab/>
            </w:r>
            <w:r w:rsidR="006067A7" w:rsidRPr="00945E4D">
              <w:rPr>
                <w:rStyle w:val="Hipervnculo"/>
                <w:b/>
                <w:noProof/>
              </w:rPr>
              <w:t>METODOLOGÍA (todavía no es definitivo)</w:t>
            </w:r>
            <w:r w:rsidR="006067A7">
              <w:rPr>
                <w:noProof/>
                <w:webHidden/>
              </w:rPr>
              <w:tab/>
            </w:r>
            <w:r w:rsidR="006067A7">
              <w:rPr>
                <w:noProof/>
                <w:webHidden/>
              </w:rPr>
              <w:fldChar w:fldCharType="begin"/>
            </w:r>
            <w:r w:rsidR="006067A7">
              <w:rPr>
                <w:noProof/>
                <w:webHidden/>
              </w:rPr>
              <w:instrText xml:space="preserve"> PAGEREF _Toc210862611 \h </w:instrText>
            </w:r>
            <w:r w:rsidR="006067A7">
              <w:rPr>
                <w:noProof/>
                <w:webHidden/>
              </w:rPr>
            </w:r>
            <w:r w:rsidR="006067A7">
              <w:rPr>
                <w:noProof/>
                <w:webHidden/>
              </w:rPr>
              <w:fldChar w:fldCharType="separate"/>
            </w:r>
            <w:r w:rsidR="006067A7">
              <w:rPr>
                <w:noProof/>
                <w:webHidden/>
              </w:rPr>
              <w:t>55</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12" w:history="1">
            <w:r w:rsidR="006067A7" w:rsidRPr="00945E4D">
              <w:rPr>
                <w:rStyle w:val="Hipervnculo"/>
                <w:b/>
                <w:noProof/>
              </w:rPr>
              <w:t>IV.1.</w:t>
            </w:r>
            <w:r w:rsidR="006067A7">
              <w:rPr>
                <w:rFonts w:asciiTheme="minorHAnsi" w:eastAsiaTheme="minorEastAsia" w:hAnsiTheme="minorHAnsi" w:cstheme="minorBidi"/>
                <w:noProof/>
              </w:rPr>
              <w:tab/>
            </w:r>
            <w:r w:rsidR="006067A7" w:rsidRPr="00945E4D">
              <w:rPr>
                <w:rStyle w:val="Hipervnculo"/>
                <w:b/>
                <w:noProof/>
              </w:rPr>
              <w:t>Tipo y diseño de investigación</w:t>
            </w:r>
            <w:r w:rsidR="006067A7">
              <w:rPr>
                <w:noProof/>
                <w:webHidden/>
              </w:rPr>
              <w:tab/>
            </w:r>
            <w:r w:rsidR="006067A7">
              <w:rPr>
                <w:noProof/>
                <w:webHidden/>
              </w:rPr>
              <w:fldChar w:fldCharType="begin"/>
            </w:r>
            <w:r w:rsidR="006067A7">
              <w:rPr>
                <w:noProof/>
                <w:webHidden/>
              </w:rPr>
              <w:instrText xml:space="preserve"> PAGEREF _Toc210862612 \h </w:instrText>
            </w:r>
            <w:r w:rsidR="006067A7">
              <w:rPr>
                <w:noProof/>
                <w:webHidden/>
              </w:rPr>
            </w:r>
            <w:r w:rsidR="006067A7">
              <w:rPr>
                <w:noProof/>
                <w:webHidden/>
              </w:rPr>
              <w:fldChar w:fldCharType="separate"/>
            </w:r>
            <w:r w:rsidR="006067A7">
              <w:rPr>
                <w:noProof/>
                <w:webHidden/>
              </w:rPr>
              <w:t>55</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13" w:history="1">
            <w:r w:rsidR="006067A7" w:rsidRPr="00945E4D">
              <w:rPr>
                <w:rStyle w:val="Hipervnculo"/>
                <w:b/>
                <w:noProof/>
              </w:rPr>
              <w:t>IV.2.</w:t>
            </w:r>
            <w:r w:rsidR="006067A7">
              <w:rPr>
                <w:rFonts w:asciiTheme="minorHAnsi" w:eastAsiaTheme="minorEastAsia" w:hAnsiTheme="minorHAnsi" w:cstheme="minorBidi"/>
                <w:noProof/>
              </w:rPr>
              <w:tab/>
            </w:r>
            <w:r w:rsidR="006067A7" w:rsidRPr="00945E4D">
              <w:rPr>
                <w:rStyle w:val="Hipervnculo"/>
                <w:b/>
                <w:noProof/>
              </w:rPr>
              <w:t>Unidad de análisis</w:t>
            </w:r>
            <w:r w:rsidR="006067A7">
              <w:rPr>
                <w:noProof/>
                <w:webHidden/>
              </w:rPr>
              <w:tab/>
            </w:r>
            <w:r w:rsidR="006067A7">
              <w:rPr>
                <w:noProof/>
                <w:webHidden/>
              </w:rPr>
              <w:fldChar w:fldCharType="begin"/>
            </w:r>
            <w:r w:rsidR="006067A7">
              <w:rPr>
                <w:noProof/>
                <w:webHidden/>
              </w:rPr>
              <w:instrText xml:space="preserve"> PAGEREF _Toc210862613 \h </w:instrText>
            </w:r>
            <w:r w:rsidR="006067A7">
              <w:rPr>
                <w:noProof/>
                <w:webHidden/>
              </w:rPr>
            </w:r>
            <w:r w:rsidR="006067A7">
              <w:rPr>
                <w:noProof/>
                <w:webHidden/>
              </w:rPr>
              <w:fldChar w:fldCharType="separate"/>
            </w:r>
            <w:r w:rsidR="006067A7">
              <w:rPr>
                <w:noProof/>
                <w:webHidden/>
              </w:rPr>
              <w:t>56</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14" w:history="1">
            <w:r w:rsidR="006067A7" w:rsidRPr="00945E4D">
              <w:rPr>
                <w:rStyle w:val="Hipervnculo"/>
                <w:b/>
                <w:noProof/>
              </w:rPr>
              <w:t>IV.3.</w:t>
            </w:r>
            <w:r w:rsidR="006067A7">
              <w:rPr>
                <w:rFonts w:asciiTheme="minorHAnsi" w:eastAsiaTheme="minorEastAsia" w:hAnsiTheme="minorHAnsi" w:cstheme="minorBidi"/>
                <w:noProof/>
              </w:rPr>
              <w:tab/>
            </w:r>
            <w:r w:rsidR="006067A7" w:rsidRPr="00945E4D">
              <w:rPr>
                <w:rStyle w:val="Hipervnculo"/>
                <w:b/>
                <w:noProof/>
              </w:rPr>
              <w:t>Población de estudio</w:t>
            </w:r>
            <w:r w:rsidR="006067A7">
              <w:rPr>
                <w:noProof/>
                <w:webHidden/>
              </w:rPr>
              <w:tab/>
            </w:r>
            <w:r w:rsidR="006067A7">
              <w:rPr>
                <w:noProof/>
                <w:webHidden/>
              </w:rPr>
              <w:fldChar w:fldCharType="begin"/>
            </w:r>
            <w:r w:rsidR="006067A7">
              <w:rPr>
                <w:noProof/>
                <w:webHidden/>
              </w:rPr>
              <w:instrText xml:space="preserve"> PAGEREF _Toc210862614 \h </w:instrText>
            </w:r>
            <w:r w:rsidR="006067A7">
              <w:rPr>
                <w:noProof/>
                <w:webHidden/>
              </w:rPr>
            </w:r>
            <w:r w:rsidR="006067A7">
              <w:rPr>
                <w:noProof/>
                <w:webHidden/>
              </w:rPr>
              <w:fldChar w:fldCharType="separate"/>
            </w:r>
            <w:r w:rsidR="006067A7">
              <w:rPr>
                <w:noProof/>
                <w:webHidden/>
              </w:rPr>
              <w:t>56</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15" w:history="1">
            <w:r w:rsidR="006067A7" w:rsidRPr="00945E4D">
              <w:rPr>
                <w:rStyle w:val="Hipervnculo"/>
                <w:b/>
                <w:noProof/>
              </w:rPr>
              <w:t>IV.4.</w:t>
            </w:r>
            <w:r w:rsidR="006067A7">
              <w:rPr>
                <w:rFonts w:asciiTheme="minorHAnsi" w:eastAsiaTheme="minorEastAsia" w:hAnsiTheme="minorHAnsi" w:cstheme="minorBidi"/>
                <w:noProof/>
              </w:rPr>
              <w:tab/>
            </w:r>
            <w:r w:rsidR="006067A7" w:rsidRPr="00945E4D">
              <w:rPr>
                <w:rStyle w:val="Hipervnculo"/>
                <w:b/>
                <w:noProof/>
              </w:rPr>
              <w:t>Tamaño de muestra</w:t>
            </w:r>
            <w:r w:rsidR="006067A7">
              <w:rPr>
                <w:noProof/>
                <w:webHidden/>
              </w:rPr>
              <w:tab/>
            </w:r>
            <w:r w:rsidR="006067A7">
              <w:rPr>
                <w:noProof/>
                <w:webHidden/>
              </w:rPr>
              <w:fldChar w:fldCharType="begin"/>
            </w:r>
            <w:r w:rsidR="006067A7">
              <w:rPr>
                <w:noProof/>
                <w:webHidden/>
              </w:rPr>
              <w:instrText xml:space="preserve"> PAGEREF _Toc210862615 \h </w:instrText>
            </w:r>
            <w:r w:rsidR="006067A7">
              <w:rPr>
                <w:noProof/>
                <w:webHidden/>
              </w:rPr>
            </w:r>
            <w:r w:rsidR="006067A7">
              <w:rPr>
                <w:noProof/>
                <w:webHidden/>
              </w:rPr>
              <w:fldChar w:fldCharType="separate"/>
            </w:r>
            <w:r w:rsidR="006067A7">
              <w:rPr>
                <w:noProof/>
                <w:webHidden/>
              </w:rPr>
              <w:t>57</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16" w:history="1">
            <w:r w:rsidR="006067A7" w:rsidRPr="00945E4D">
              <w:rPr>
                <w:rStyle w:val="Hipervnculo"/>
                <w:b/>
                <w:noProof/>
              </w:rPr>
              <w:t>IV.5.</w:t>
            </w:r>
            <w:r w:rsidR="006067A7">
              <w:rPr>
                <w:rFonts w:asciiTheme="minorHAnsi" w:eastAsiaTheme="minorEastAsia" w:hAnsiTheme="minorHAnsi" w:cstheme="minorBidi"/>
                <w:noProof/>
              </w:rPr>
              <w:tab/>
            </w:r>
            <w:r w:rsidR="006067A7" w:rsidRPr="00945E4D">
              <w:rPr>
                <w:rStyle w:val="Hipervnculo"/>
                <w:b/>
                <w:noProof/>
              </w:rPr>
              <w:t>Técnicas de recolección de datos</w:t>
            </w:r>
            <w:r w:rsidR="006067A7">
              <w:rPr>
                <w:noProof/>
                <w:webHidden/>
              </w:rPr>
              <w:tab/>
            </w:r>
            <w:r w:rsidR="006067A7">
              <w:rPr>
                <w:noProof/>
                <w:webHidden/>
              </w:rPr>
              <w:fldChar w:fldCharType="begin"/>
            </w:r>
            <w:r w:rsidR="006067A7">
              <w:rPr>
                <w:noProof/>
                <w:webHidden/>
              </w:rPr>
              <w:instrText xml:space="preserve"> PAGEREF _Toc210862616 \h </w:instrText>
            </w:r>
            <w:r w:rsidR="006067A7">
              <w:rPr>
                <w:noProof/>
                <w:webHidden/>
              </w:rPr>
            </w:r>
            <w:r w:rsidR="006067A7">
              <w:rPr>
                <w:noProof/>
                <w:webHidden/>
              </w:rPr>
              <w:fldChar w:fldCharType="separate"/>
            </w:r>
            <w:r w:rsidR="006067A7">
              <w:rPr>
                <w:noProof/>
                <w:webHidden/>
              </w:rPr>
              <w:t>57</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17" w:history="1">
            <w:r w:rsidR="006067A7" w:rsidRPr="00945E4D">
              <w:rPr>
                <w:rStyle w:val="Hipervnculo"/>
                <w:b/>
                <w:noProof/>
              </w:rPr>
              <w:t>IV.6.</w:t>
            </w:r>
            <w:r w:rsidR="006067A7">
              <w:rPr>
                <w:rFonts w:asciiTheme="minorHAnsi" w:eastAsiaTheme="minorEastAsia" w:hAnsiTheme="minorHAnsi" w:cstheme="minorBidi"/>
                <w:noProof/>
              </w:rPr>
              <w:tab/>
            </w:r>
            <w:r w:rsidR="006067A7" w:rsidRPr="00945E4D">
              <w:rPr>
                <w:rStyle w:val="Hipervnculo"/>
                <w:b/>
                <w:noProof/>
              </w:rPr>
              <w:t>Análisis e Interpretación de la información</w:t>
            </w:r>
            <w:r w:rsidR="006067A7">
              <w:rPr>
                <w:noProof/>
                <w:webHidden/>
              </w:rPr>
              <w:tab/>
            </w:r>
            <w:r w:rsidR="006067A7">
              <w:rPr>
                <w:noProof/>
                <w:webHidden/>
              </w:rPr>
              <w:fldChar w:fldCharType="begin"/>
            </w:r>
            <w:r w:rsidR="006067A7">
              <w:rPr>
                <w:noProof/>
                <w:webHidden/>
              </w:rPr>
              <w:instrText xml:space="preserve"> PAGEREF _Toc210862617 \h </w:instrText>
            </w:r>
            <w:r w:rsidR="006067A7">
              <w:rPr>
                <w:noProof/>
                <w:webHidden/>
              </w:rPr>
            </w:r>
            <w:r w:rsidR="006067A7">
              <w:rPr>
                <w:noProof/>
                <w:webHidden/>
              </w:rPr>
              <w:fldChar w:fldCharType="separate"/>
            </w:r>
            <w:r w:rsidR="006067A7">
              <w:rPr>
                <w:noProof/>
                <w:webHidden/>
              </w:rPr>
              <w:t>58</w:t>
            </w:r>
            <w:r w:rsidR="006067A7">
              <w:rPr>
                <w:noProof/>
                <w:webHidden/>
              </w:rPr>
              <w:fldChar w:fldCharType="end"/>
            </w:r>
          </w:hyperlink>
        </w:p>
        <w:p w:rsidR="006067A7" w:rsidRDefault="001411F5">
          <w:pPr>
            <w:pStyle w:val="TDC1"/>
            <w:tabs>
              <w:tab w:val="left" w:pos="440"/>
              <w:tab w:val="right" w:leader="dot" w:pos="9350"/>
            </w:tabs>
            <w:rPr>
              <w:rFonts w:asciiTheme="minorHAnsi" w:eastAsiaTheme="minorEastAsia" w:hAnsiTheme="minorHAnsi" w:cstheme="minorBidi"/>
              <w:noProof/>
            </w:rPr>
          </w:pPr>
          <w:hyperlink w:anchor="_Toc210862618" w:history="1">
            <w:r w:rsidR="006067A7" w:rsidRPr="00945E4D">
              <w:rPr>
                <w:rStyle w:val="Hipervnculo"/>
                <w:b/>
                <w:noProof/>
              </w:rPr>
              <w:t>V.</w:t>
            </w:r>
            <w:r w:rsidR="006067A7">
              <w:rPr>
                <w:rFonts w:asciiTheme="minorHAnsi" w:eastAsiaTheme="minorEastAsia" w:hAnsiTheme="minorHAnsi" w:cstheme="minorBidi"/>
                <w:noProof/>
              </w:rPr>
              <w:tab/>
            </w:r>
            <w:r w:rsidR="006067A7" w:rsidRPr="00945E4D">
              <w:rPr>
                <w:rStyle w:val="Hipervnculo"/>
                <w:b/>
                <w:noProof/>
              </w:rPr>
              <w:t>PRESUPUESTO</w:t>
            </w:r>
            <w:r w:rsidR="006067A7">
              <w:rPr>
                <w:noProof/>
                <w:webHidden/>
              </w:rPr>
              <w:tab/>
            </w:r>
            <w:r w:rsidR="006067A7">
              <w:rPr>
                <w:noProof/>
                <w:webHidden/>
              </w:rPr>
              <w:fldChar w:fldCharType="begin"/>
            </w:r>
            <w:r w:rsidR="006067A7">
              <w:rPr>
                <w:noProof/>
                <w:webHidden/>
              </w:rPr>
              <w:instrText xml:space="preserve"> PAGEREF _Toc210862618 \h </w:instrText>
            </w:r>
            <w:r w:rsidR="006067A7">
              <w:rPr>
                <w:noProof/>
                <w:webHidden/>
              </w:rPr>
            </w:r>
            <w:r w:rsidR="006067A7">
              <w:rPr>
                <w:noProof/>
                <w:webHidden/>
              </w:rPr>
              <w:fldChar w:fldCharType="separate"/>
            </w:r>
            <w:r w:rsidR="006067A7">
              <w:rPr>
                <w:noProof/>
                <w:webHidden/>
              </w:rPr>
              <w:t>59</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19" w:history="1">
            <w:r w:rsidR="006067A7" w:rsidRPr="00945E4D">
              <w:rPr>
                <w:rStyle w:val="Hipervnculo"/>
                <w:b/>
                <w:noProof/>
              </w:rPr>
              <w:t>V.1.</w:t>
            </w:r>
            <w:r w:rsidR="006067A7">
              <w:rPr>
                <w:rFonts w:asciiTheme="minorHAnsi" w:eastAsiaTheme="minorEastAsia" w:hAnsiTheme="minorHAnsi" w:cstheme="minorBidi"/>
                <w:noProof/>
              </w:rPr>
              <w:tab/>
            </w:r>
            <w:r w:rsidR="006067A7" w:rsidRPr="00945E4D">
              <w:rPr>
                <w:rStyle w:val="Hipervnculo"/>
                <w:b/>
                <w:noProof/>
              </w:rPr>
              <w:t>Presupuesto detallado</w:t>
            </w:r>
            <w:r w:rsidR="006067A7">
              <w:rPr>
                <w:noProof/>
                <w:webHidden/>
              </w:rPr>
              <w:tab/>
            </w:r>
            <w:r w:rsidR="006067A7">
              <w:rPr>
                <w:noProof/>
                <w:webHidden/>
              </w:rPr>
              <w:fldChar w:fldCharType="begin"/>
            </w:r>
            <w:r w:rsidR="006067A7">
              <w:rPr>
                <w:noProof/>
                <w:webHidden/>
              </w:rPr>
              <w:instrText xml:space="preserve"> PAGEREF _Toc210862619 \h </w:instrText>
            </w:r>
            <w:r w:rsidR="006067A7">
              <w:rPr>
                <w:noProof/>
                <w:webHidden/>
              </w:rPr>
            </w:r>
            <w:r w:rsidR="006067A7">
              <w:rPr>
                <w:noProof/>
                <w:webHidden/>
              </w:rPr>
              <w:fldChar w:fldCharType="separate"/>
            </w:r>
            <w:r w:rsidR="006067A7">
              <w:rPr>
                <w:noProof/>
                <w:webHidden/>
              </w:rPr>
              <w:t>59</w:t>
            </w:r>
            <w:r w:rsidR="006067A7">
              <w:rPr>
                <w:noProof/>
                <w:webHidden/>
              </w:rPr>
              <w:fldChar w:fldCharType="end"/>
            </w:r>
          </w:hyperlink>
        </w:p>
        <w:p w:rsidR="006067A7" w:rsidRDefault="001411F5">
          <w:pPr>
            <w:pStyle w:val="TDC2"/>
            <w:rPr>
              <w:rFonts w:asciiTheme="minorHAnsi" w:eastAsiaTheme="minorEastAsia" w:hAnsiTheme="minorHAnsi" w:cstheme="minorBidi"/>
              <w:noProof/>
            </w:rPr>
          </w:pPr>
          <w:hyperlink w:anchor="_Toc210862620" w:history="1">
            <w:r w:rsidR="006067A7" w:rsidRPr="00945E4D">
              <w:rPr>
                <w:rStyle w:val="Hipervnculo"/>
                <w:b/>
                <w:noProof/>
              </w:rPr>
              <w:t>V.2.</w:t>
            </w:r>
            <w:r w:rsidR="006067A7">
              <w:rPr>
                <w:rFonts w:asciiTheme="minorHAnsi" w:eastAsiaTheme="minorEastAsia" w:hAnsiTheme="minorHAnsi" w:cstheme="minorBidi"/>
                <w:noProof/>
              </w:rPr>
              <w:tab/>
            </w:r>
            <w:r w:rsidR="006067A7" w:rsidRPr="00945E4D">
              <w:rPr>
                <w:rStyle w:val="Hipervnculo"/>
                <w:b/>
                <w:noProof/>
              </w:rPr>
              <w:t>Financiamiento</w:t>
            </w:r>
            <w:r w:rsidR="006067A7">
              <w:rPr>
                <w:noProof/>
                <w:webHidden/>
              </w:rPr>
              <w:tab/>
            </w:r>
            <w:r w:rsidR="006067A7">
              <w:rPr>
                <w:noProof/>
                <w:webHidden/>
              </w:rPr>
              <w:fldChar w:fldCharType="begin"/>
            </w:r>
            <w:r w:rsidR="006067A7">
              <w:rPr>
                <w:noProof/>
                <w:webHidden/>
              </w:rPr>
              <w:instrText xml:space="preserve"> PAGEREF _Toc210862620 \h </w:instrText>
            </w:r>
            <w:r w:rsidR="006067A7">
              <w:rPr>
                <w:noProof/>
                <w:webHidden/>
              </w:rPr>
            </w:r>
            <w:r w:rsidR="006067A7">
              <w:rPr>
                <w:noProof/>
                <w:webHidden/>
              </w:rPr>
              <w:fldChar w:fldCharType="separate"/>
            </w:r>
            <w:r w:rsidR="006067A7">
              <w:rPr>
                <w:noProof/>
                <w:webHidden/>
              </w:rPr>
              <w:t>60</w:t>
            </w:r>
            <w:r w:rsidR="006067A7">
              <w:rPr>
                <w:noProof/>
                <w:webHidden/>
              </w:rPr>
              <w:fldChar w:fldCharType="end"/>
            </w:r>
          </w:hyperlink>
        </w:p>
        <w:p w:rsidR="006067A7" w:rsidRDefault="001411F5">
          <w:pPr>
            <w:pStyle w:val="TDC1"/>
            <w:tabs>
              <w:tab w:val="left" w:pos="660"/>
              <w:tab w:val="right" w:leader="dot" w:pos="9350"/>
            </w:tabs>
            <w:rPr>
              <w:rFonts w:asciiTheme="minorHAnsi" w:eastAsiaTheme="minorEastAsia" w:hAnsiTheme="minorHAnsi" w:cstheme="minorBidi"/>
              <w:noProof/>
            </w:rPr>
          </w:pPr>
          <w:hyperlink w:anchor="_Toc210862621" w:history="1">
            <w:r w:rsidR="006067A7" w:rsidRPr="00945E4D">
              <w:rPr>
                <w:rStyle w:val="Hipervnculo"/>
                <w:b/>
                <w:noProof/>
              </w:rPr>
              <w:t>VI.</w:t>
            </w:r>
            <w:r w:rsidR="006067A7">
              <w:rPr>
                <w:rFonts w:asciiTheme="minorHAnsi" w:eastAsiaTheme="minorEastAsia" w:hAnsiTheme="minorHAnsi" w:cstheme="minorBidi"/>
                <w:noProof/>
              </w:rPr>
              <w:tab/>
            </w:r>
            <w:r w:rsidR="006067A7" w:rsidRPr="00945E4D">
              <w:rPr>
                <w:rStyle w:val="Hipervnculo"/>
                <w:b/>
                <w:noProof/>
              </w:rPr>
              <w:t>CRONOGRAMA DE ACTIVIDADES</w:t>
            </w:r>
            <w:r w:rsidR="006067A7">
              <w:rPr>
                <w:noProof/>
                <w:webHidden/>
              </w:rPr>
              <w:tab/>
            </w:r>
            <w:r w:rsidR="006067A7">
              <w:rPr>
                <w:noProof/>
                <w:webHidden/>
              </w:rPr>
              <w:fldChar w:fldCharType="begin"/>
            </w:r>
            <w:r w:rsidR="006067A7">
              <w:rPr>
                <w:noProof/>
                <w:webHidden/>
              </w:rPr>
              <w:instrText xml:space="preserve"> PAGEREF _Toc210862621 \h </w:instrText>
            </w:r>
            <w:r w:rsidR="006067A7">
              <w:rPr>
                <w:noProof/>
                <w:webHidden/>
              </w:rPr>
            </w:r>
            <w:r w:rsidR="006067A7">
              <w:rPr>
                <w:noProof/>
                <w:webHidden/>
              </w:rPr>
              <w:fldChar w:fldCharType="separate"/>
            </w:r>
            <w:r w:rsidR="006067A7">
              <w:rPr>
                <w:noProof/>
                <w:webHidden/>
              </w:rPr>
              <w:t>61</w:t>
            </w:r>
            <w:r w:rsidR="006067A7">
              <w:rPr>
                <w:noProof/>
                <w:webHidden/>
              </w:rPr>
              <w:fldChar w:fldCharType="end"/>
            </w:r>
          </w:hyperlink>
        </w:p>
        <w:p w:rsidR="006067A7" w:rsidRDefault="001411F5">
          <w:pPr>
            <w:pStyle w:val="TDC1"/>
            <w:tabs>
              <w:tab w:val="left" w:pos="660"/>
              <w:tab w:val="right" w:leader="dot" w:pos="9350"/>
            </w:tabs>
            <w:rPr>
              <w:rFonts w:asciiTheme="minorHAnsi" w:eastAsiaTheme="minorEastAsia" w:hAnsiTheme="minorHAnsi" w:cstheme="minorBidi"/>
              <w:noProof/>
            </w:rPr>
          </w:pPr>
          <w:hyperlink w:anchor="_Toc210862622" w:history="1">
            <w:r w:rsidR="006067A7" w:rsidRPr="00945E4D">
              <w:rPr>
                <w:rStyle w:val="Hipervnculo"/>
                <w:b/>
                <w:noProof/>
              </w:rPr>
              <w:t>VII.</w:t>
            </w:r>
            <w:r w:rsidR="006067A7">
              <w:rPr>
                <w:rFonts w:asciiTheme="minorHAnsi" w:eastAsiaTheme="minorEastAsia" w:hAnsiTheme="minorHAnsi" w:cstheme="minorBidi"/>
                <w:noProof/>
              </w:rPr>
              <w:tab/>
            </w:r>
            <w:r w:rsidR="006067A7" w:rsidRPr="00945E4D">
              <w:rPr>
                <w:rStyle w:val="Hipervnculo"/>
                <w:b/>
                <w:noProof/>
              </w:rPr>
              <w:t>REFERENCIAS BIBLIOGRÁFICAS</w:t>
            </w:r>
            <w:r w:rsidR="006067A7">
              <w:rPr>
                <w:noProof/>
                <w:webHidden/>
              </w:rPr>
              <w:tab/>
            </w:r>
            <w:r w:rsidR="006067A7">
              <w:rPr>
                <w:noProof/>
                <w:webHidden/>
              </w:rPr>
              <w:fldChar w:fldCharType="begin"/>
            </w:r>
            <w:r w:rsidR="006067A7">
              <w:rPr>
                <w:noProof/>
                <w:webHidden/>
              </w:rPr>
              <w:instrText xml:space="preserve"> PAGEREF _Toc210862622 \h </w:instrText>
            </w:r>
            <w:r w:rsidR="006067A7">
              <w:rPr>
                <w:noProof/>
                <w:webHidden/>
              </w:rPr>
            </w:r>
            <w:r w:rsidR="006067A7">
              <w:rPr>
                <w:noProof/>
                <w:webHidden/>
              </w:rPr>
              <w:fldChar w:fldCharType="separate"/>
            </w:r>
            <w:r w:rsidR="006067A7">
              <w:rPr>
                <w:noProof/>
                <w:webHidden/>
              </w:rPr>
              <w:t>62</w:t>
            </w:r>
            <w:r w:rsidR="006067A7">
              <w:rPr>
                <w:noProof/>
                <w:webHidden/>
              </w:rPr>
              <w:fldChar w:fldCharType="end"/>
            </w:r>
          </w:hyperlink>
        </w:p>
        <w:p w:rsidR="00326A3A" w:rsidRPr="00326A3A" w:rsidRDefault="00326A3A" w:rsidP="00AA1A33">
          <w:pPr>
            <w:spacing w:line="360" w:lineRule="auto"/>
          </w:pPr>
          <w:r w:rsidRPr="00396A0B">
            <w:rPr>
              <w:bCs/>
              <w:lang w:val="es-ES"/>
            </w:rPr>
            <w:fldChar w:fldCharType="end"/>
          </w:r>
        </w:p>
      </w:sdtContent>
    </w:sdt>
    <w:p w:rsidR="00DD2796" w:rsidRDefault="00DD2796">
      <w:pPr>
        <w:pStyle w:val="Tabladeilustraciones"/>
        <w:tabs>
          <w:tab w:val="right" w:leader="dot" w:pos="9350"/>
        </w:tabs>
        <w:rPr>
          <w:b/>
        </w:rPr>
      </w:pPr>
    </w:p>
    <w:p w:rsidR="00365FDA" w:rsidRDefault="00365FDA">
      <w:pPr>
        <w:rPr>
          <w:b/>
        </w:rPr>
      </w:pPr>
      <w:r>
        <w:rPr>
          <w:b/>
        </w:rPr>
        <w:br w:type="page"/>
      </w:r>
    </w:p>
    <w:p w:rsidR="00DD2796" w:rsidRDefault="00DD2796">
      <w:pPr>
        <w:pStyle w:val="Tabladeilustraciones"/>
        <w:tabs>
          <w:tab w:val="right" w:leader="dot" w:pos="9350"/>
        </w:tabs>
        <w:rPr>
          <w:b/>
        </w:rPr>
      </w:pPr>
      <w:r>
        <w:rPr>
          <w:b/>
        </w:rPr>
        <w:lastRenderedPageBreak/>
        <w:t>TABLAS</w:t>
      </w:r>
    </w:p>
    <w:p w:rsidR="00DD2796" w:rsidRPr="00DD2796" w:rsidRDefault="00DD2796" w:rsidP="00DD2796"/>
    <w:p w:rsidR="00AA1A33" w:rsidRPr="00AA1A33" w:rsidRDefault="00DD2796"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r w:rsidRPr="00AA1A33">
        <w:rPr>
          <w:b/>
          <w:sz w:val="24"/>
          <w:szCs w:val="24"/>
        </w:rPr>
        <w:fldChar w:fldCharType="begin"/>
      </w:r>
      <w:r w:rsidRPr="00AA1A33">
        <w:rPr>
          <w:b/>
          <w:sz w:val="24"/>
          <w:szCs w:val="24"/>
        </w:rPr>
        <w:instrText xml:space="preserve"> TOC \h \z \c "Tabla" </w:instrText>
      </w:r>
      <w:r w:rsidRPr="00AA1A33">
        <w:rPr>
          <w:b/>
          <w:sz w:val="24"/>
          <w:szCs w:val="24"/>
        </w:rPr>
        <w:fldChar w:fldCharType="separate"/>
      </w:r>
      <w:hyperlink w:anchor="_Toc201193416" w:history="1">
        <w:r w:rsidR="00AA1A33" w:rsidRPr="00AA1A33">
          <w:rPr>
            <w:rStyle w:val="Hipervnculo"/>
            <w:i/>
            <w:noProof/>
            <w:sz w:val="24"/>
            <w:szCs w:val="24"/>
          </w:rPr>
          <w:t>Tabla 1. Marcos teóricos considerados en el análisis del trabajo de tesis</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_Toc201193416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32</w:t>
        </w:r>
        <w:r w:rsidR="00AA1A33" w:rsidRPr="00AA1A33">
          <w:rPr>
            <w:noProof/>
            <w:webHidden/>
            <w:sz w:val="24"/>
            <w:szCs w:val="24"/>
          </w:rPr>
          <w:fldChar w:fldCharType="end"/>
        </w:r>
      </w:hyperlink>
    </w:p>
    <w:p w:rsidR="00AA1A33" w:rsidRPr="00AA1A33" w:rsidRDefault="001411F5"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17" w:history="1">
        <w:r w:rsidR="00AA1A33" w:rsidRPr="00AA1A33">
          <w:rPr>
            <w:rStyle w:val="Hipervnculo"/>
            <w:i/>
            <w:noProof/>
            <w:sz w:val="24"/>
            <w:szCs w:val="24"/>
          </w:rPr>
          <w:t>Tabla 2. Resumen de los Marcos Teóricos</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_Toc201193417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37</w:t>
        </w:r>
        <w:r w:rsidR="00AA1A33" w:rsidRPr="00AA1A33">
          <w:rPr>
            <w:noProof/>
            <w:webHidden/>
            <w:sz w:val="24"/>
            <w:szCs w:val="24"/>
          </w:rPr>
          <w:fldChar w:fldCharType="end"/>
        </w:r>
      </w:hyperlink>
    </w:p>
    <w:p w:rsidR="00AA1A33" w:rsidRPr="00AA1A33" w:rsidRDefault="001411F5"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18" w:history="1">
        <w:r w:rsidR="00AA1A33" w:rsidRPr="00AA1A33">
          <w:rPr>
            <w:rStyle w:val="Hipervnculo"/>
            <w:i/>
            <w:noProof/>
            <w:sz w:val="24"/>
            <w:szCs w:val="24"/>
          </w:rPr>
          <w:t>Tabla 3. Selección de Teoría y Justificación</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_Toc201193418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38</w:t>
        </w:r>
        <w:r w:rsidR="00AA1A33" w:rsidRPr="00AA1A33">
          <w:rPr>
            <w:noProof/>
            <w:webHidden/>
            <w:sz w:val="24"/>
            <w:szCs w:val="24"/>
          </w:rPr>
          <w:fldChar w:fldCharType="end"/>
        </w:r>
      </w:hyperlink>
    </w:p>
    <w:p w:rsidR="00AA1A33" w:rsidRPr="00AA1A33" w:rsidRDefault="001411F5"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19" w:history="1">
        <w:r w:rsidR="00AA1A33" w:rsidRPr="00AA1A33">
          <w:rPr>
            <w:rStyle w:val="Hipervnculo"/>
            <w:noProof/>
            <w:sz w:val="24"/>
            <w:szCs w:val="24"/>
          </w:rPr>
          <w:t>Tabla 4.</w:t>
        </w:r>
        <w:r w:rsidR="00AA1A33" w:rsidRPr="00AA1A33">
          <w:rPr>
            <w:rStyle w:val="Hipervnculo"/>
            <w:i/>
            <w:noProof/>
            <w:sz w:val="24"/>
            <w:szCs w:val="24"/>
          </w:rPr>
          <w:t xml:space="preserve"> Dimensiones e Indicadores para la variable dependiente: Proceso de Afiliación de Ciudadanos a Partidos Políticos</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_Toc201193419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40</w:t>
        </w:r>
        <w:r w:rsidR="00AA1A33" w:rsidRPr="00AA1A33">
          <w:rPr>
            <w:noProof/>
            <w:webHidden/>
            <w:sz w:val="24"/>
            <w:szCs w:val="24"/>
          </w:rPr>
          <w:fldChar w:fldCharType="end"/>
        </w:r>
      </w:hyperlink>
    </w:p>
    <w:p w:rsidR="00AA1A33" w:rsidRPr="00AA1A33" w:rsidRDefault="001411F5"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20" w:history="1">
        <w:r w:rsidR="00AA1A33" w:rsidRPr="00AA1A33">
          <w:rPr>
            <w:rStyle w:val="Hipervnculo"/>
            <w:i/>
            <w:noProof/>
            <w:sz w:val="24"/>
            <w:szCs w:val="24"/>
          </w:rPr>
          <w:t>Tabla 5. Operacionalización de la Variable Independiente</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_Toc201193420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56</w:t>
        </w:r>
        <w:r w:rsidR="00AA1A33" w:rsidRPr="00AA1A33">
          <w:rPr>
            <w:noProof/>
            <w:webHidden/>
            <w:sz w:val="24"/>
            <w:szCs w:val="24"/>
          </w:rPr>
          <w:fldChar w:fldCharType="end"/>
        </w:r>
      </w:hyperlink>
    </w:p>
    <w:p w:rsidR="00AA1A33" w:rsidRPr="00AA1A33" w:rsidRDefault="001411F5"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21" w:history="1">
        <w:r w:rsidR="00AA1A33" w:rsidRPr="00AA1A33">
          <w:rPr>
            <w:rStyle w:val="Hipervnculo"/>
            <w:i/>
            <w:noProof/>
            <w:sz w:val="24"/>
            <w:szCs w:val="24"/>
          </w:rPr>
          <w:t>Tabla 6. Operacionalización de la Variable Dependiente</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_Toc201193421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58</w:t>
        </w:r>
        <w:r w:rsidR="00AA1A33" w:rsidRPr="00AA1A33">
          <w:rPr>
            <w:noProof/>
            <w:webHidden/>
            <w:sz w:val="24"/>
            <w:szCs w:val="24"/>
          </w:rPr>
          <w:fldChar w:fldCharType="end"/>
        </w:r>
      </w:hyperlink>
    </w:p>
    <w:p w:rsidR="00AA1A33" w:rsidRPr="00AA1A33" w:rsidRDefault="001411F5"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22" w:history="1">
        <w:r w:rsidR="00AA1A33" w:rsidRPr="00AA1A33">
          <w:rPr>
            <w:rStyle w:val="Hipervnculo"/>
            <w:i/>
            <w:noProof/>
            <w:sz w:val="24"/>
            <w:szCs w:val="24"/>
          </w:rPr>
          <w:t>Tabla 7. Matriz de Consistencia</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_Toc201193422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60</w:t>
        </w:r>
        <w:r w:rsidR="00AA1A33" w:rsidRPr="00AA1A33">
          <w:rPr>
            <w:noProof/>
            <w:webHidden/>
            <w:sz w:val="24"/>
            <w:szCs w:val="24"/>
          </w:rPr>
          <w:fldChar w:fldCharType="end"/>
        </w:r>
      </w:hyperlink>
    </w:p>
    <w:p w:rsidR="001B4FCE" w:rsidRDefault="00DD2796">
      <w:pPr>
        <w:pBdr>
          <w:top w:val="nil"/>
          <w:left w:val="nil"/>
          <w:bottom w:val="nil"/>
          <w:right w:val="nil"/>
          <w:between w:val="nil"/>
        </w:pBdr>
        <w:jc w:val="both"/>
        <w:rPr>
          <w:b/>
        </w:rPr>
      </w:pPr>
      <w:r w:rsidRPr="00AA1A33">
        <w:rPr>
          <w:b/>
          <w:sz w:val="24"/>
          <w:szCs w:val="24"/>
        </w:rPr>
        <w:fldChar w:fldCharType="end"/>
      </w:r>
    </w:p>
    <w:p w:rsidR="007A2098" w:rsidRDefault="007A2098">
      <w:pPr>
        <w:rPr>
          <w:b/>
          <w:sz w:val="24"/>
          <w:szCs w:val="24"/>
        </w:rPr>
      </w:pPr>
      <w:bookmarkStart w:id="2" w:name="_27odc65rcual" w:colFirst="0" w:colLast="0"/>
      <w:bookmarkEnd w:id="2"/>
      <w:r>
        <w:rPr>
          <w:b/>
          <w:sz w:val="24"/>
          <w:szCs w:val="24"/>
        </w:rPr>
        <w:br w:type="page"/>
      </w:r>
    </w:p>
    <w:p w:rsidR="001B4FCE" w:rsidRDefault="00326A3A" w:rsidP="00391EC3">
      <w:pPr>
        <w:pStyle w:val="Ttulo1"/>
        <w:numPr>
          <w:ilvl w:val="0"/>
          <w:numId w:val="1"/>
        </w:numPr>
        <w:ind w:left="709" w:hanging="567"/>
        <w:jc w:val="both"/>
        <w:rPr>
          <w:b/>
          <w:sz w:val="24"/>
          <w:szCs w:val="24"/>
        </w:rPr>
      </w:pPr>
      <w:bookmarkStart w:id="3" w:name="_Toc210862565"/>
      <w:r>
        <w:rPr>
          <w:b/>
          <w:sz w:val="24"/>
          <w:szCs w:val="24"/>
        </w:rPr>
        <w:lastRenderedPageBreak/>
        <w:t>PLANTEAMIENTO DEL PROBLEMA</w:t>
      </w:r>
      <w:bookmarkEnd w:id="3"/>
    </w:p>
    <w:p w:rsidR="00ED5D57" w:rsidRDefault="00ED5D57" w:rsidP="00ED5D57">
      <w:pPr>
        <w:pStyle w:val="Ttulo2"/>
        <w:spacing w:before="200"/>
        <w:ind w:left="1440"/>
        <w:jc w:val="both"/>
        <w:rPr>
          <w:b/>
          <w:sz w:val="24"/>
          <w:szCs w:val="24"/>
        </w:rPr>
      </w:pPr>
      <w:bookmarkStart w:id="4" w:name="_l0nhinxj74x0" w:colFirst="0" w:colLast="0"/>
      <w:bookmarkEnd w:id="4"/>
    </w:p>
    <w:p w:rsidR="001B4FCE" w:rsidRDefault="00326A3A" w:rsidP="00391EC3">
      <w:pPr>
        <w:pStyle w:val="Ttulo2"/>
        <w:numPr>
          <w:ilvl w:val="1"/>
          <w:numId w:val="1"/>
        </w:numPr>
        <w:spacing w:before="200"/>
        <w:ind w:left="709" w:hanging="425"/>
        <w:jc w:val="both"/>
        <w:rPr>
          <w:b/>
          <w:sz w:val="24"/>
          <w:szCs w:val="24"/>
        </w:rPr>
      </w:pPr>
      <w:bookmarkStart w:id="5" w:name="_Toc210862566"/>
      <w:r>
        <w:rPr>
          <w:b/>
          <w:sz w:val="24"/>
          <w:szCs w:val="24"/>
        </w:rPr>
        <w:t>Situación problemática</w:t>
      </w:r>
      <w:bookmarkEnd w:id="5"/>
    </w:p>
    <w:p w:rsidR="00ED5D57" w:rsidRPr="00ED5D57" w:rsidRDefault="00ED5D57" w:rsidP="00ED5D57"/>
    <w:p w:rsidR="0072617A" w:rsidRPr="0072617A" w:rsidRDefault="0072617A" w:rsidP="0072617A">
      <w:pPr>
        <w:spacing w:before="240" w:line="480" w:lineRule="auto"/>
        <w:ind w:firstLine="720"/>
        <w:rPr>
          <w:sz w:val="24"/>
          <w:szCs w:val="24"/>
        </w:rPr>
      </w:pPr>
      <w:r w:rsidRPr="0072617A">
        <w:rPr>
          <w:sz w:val="24"/>
          <w:szCs w:val="24"/>
        </w:rPr>
        <w:t>El proceso de afiliación de ciudadanos a partidos políticos en el Perú, gestionado principalmente por el Registro Nacional de Ident</w:t>
      </w:r>
      <w:r>
        <w:rPr>
          <w:sz w:val="24"/>
          <w:szCs w:val="24"/>
        </w:rPr>
        <w:t>ificación y Estado Civil (RENIEC</w:t>
      </w:r>
      <w:r w:rsidRPr="0072617A">
        <w:rPr>
          <w:sz w:val="24"/>
          <w:szCs w:val="24"/>
        </w:rPr>
        <w:t>) en coordinación con el Jurado Nacional de Elecciones (JNE), constituye un pilar fundamental para la conformación y legitimidad de las organizaciones políticas y, por ende, del sistema democrático del país. Sin embargo, este proceso se ha visto recurrentemente afectado por serias irregularidades, siendo una de las más preocupantes la falsificación masiva de firmas. Esta práctica fraudulenta socava la voluntad ciudadana expresada a través de la afiliación y genera una profunda desconfianza en las instituciones electorales y en los propios partidos políticos</w:t>
      </w:r>
      <w:r w:rsidR="00CE591E">
        <w:rPr>
          <w:sz w:val="24"/>
          <w:szCs w:val="24"/>
        </w:rPr>
        <w:t xml:space="preserve"> </w:t>
      </w:r>
      <w:r w:rsidR="00CE591E" w:rsidRPr="00E00828">
        <w:rPr>
          <w:sz w:val="24"/>
          <w:szCs w:val="24"/>
        </w:rPr>
        <w:t>(</w:t>
      </w:r>
      <w:r w:rsidR="00E00828" w:rsidRPr="00E00828">
        <w:rPr>
          <w:sz w:val="24"/>
          <w:szCs w:val="24"/>
        </w:rPr>
        <w:t>Ríos</w:t>
      </w:r>
      <w:r w:rsidR="00CE591E" w:rsidRPr="00E00828">
        <w:rPr>
          <w:sz w:val="24"/>
          <w:szCs w:val="24"/>
        </w:rPr>
        <w:t>, 2025)</w:t>
      </w:r>
      <w:r w:rsidR="00E00828" w:rsidRPr="00E00828">
        <w:rPr>
          <w:sz w:val="24"/>
          <w:szCs w:val="24"/>
        </w:rPr>
        <w:t>.</w:t>
      </w:r>
    </w:p>
    <w:p w:rsidR="0072617A" w:rsidRPr="0072617A" w:rsidRDefault="0072617A" w:rsidP="0072617A">
      <w:pPr>
        <w:spacing w:line="480" w:lineRule="auto"/>
        <w:ind w:firstLine="720"/>
        <w:rPr>
          <w:sz w:val="24"/>
          <w:szCs w:val="24"/>
        </w:rPr>
      </w:pPr>
      <w:r w:rsidRPr="0072617A">
        <w:rPr>
          <w:sz w:val="24"/>
          <w:szCs w:val="24"/>
        </w:rPr>
        <w:t xml:space="preserve">Reportes recientes han puesto de manifiesto la </w:t>
      </w:r>
      <w:r>
        <w:rPr>
          <w:sz w:val="24"/>
          <w:szCs w:val="24"/>
        </w:rPr>
        <w:t>magnitud del problema. El RENIEC</w:t>
      </w:r>
      <w:r w:rsidRPr="0072617A">
        <w:rPr>
          <w:sz w:val="24"/>
          <w:szCs w:val="24"/>
        </w:rPr>
        <w:t>, por ejemplo, ha detectado hasta 300,000 firmas falsas en varios partidos políticos, identificando estas irregularidades desde 2021 en un número considerable de agrupaciones (32 de 43 partidos elegibles bajo observación). Partidos con una cantidad significativa de firmas inválidas incluyen a Perú Primero, Fuerza Popular, Avanza País y Ciudadanos por el Perú</w:t>
      </w:r>
      <w:r w:rsidR="00366965">
        <w:rPr>
          <w:sz w:val="24"/>
          <w:szCs w:val="24"/>
        </w:rPr>
        <w:t xml:space="preserve"> </w:t>
      </w:r>
      <w:r w:rsidR="00366965" w:rsidRPr="00A663DB">
        <w:rPr>
          <w:sz w:val="24"/>
          <w:szCs w:val="24"/>
        </w:rPr>
        <w:t>(La República, 2025)</w:t>
      </w:r>
      <w:r w:rsidRPr="0072617A">
        <w:rPr>
          <w:sz w:val="24"/>
          <w:szCs w:val="24"/>
        </w:rPr>
        <w:t xml:space="preserve">. </w:t>
      </w:r>
    </w:p>
    <w:p w:rsidR="0072617A" w:rsidRPr="0072617A" w:rsidRDefault="0072617A" w:rsidP="0072617A">
      <w:pPr>
        <w:spacing w:line="480" w:lineRule="auto"/>
        <w:ind w:firstLine="720"/>
        <w:rPr>
          <w:sz w:val="24"/>
          <w:szCs w:val="24"/>
        </w:rPr>
      </w:pPr>
      <w:r w:rsidRPr="0072617A">
        <w:rPr>
          <w:sz w:val="24"/>
          <w:szCs w:val="24"/>
        </w:rPr>
        <w:t xml:space="preserve">La falsificación de firmas no es un incidente aislado, sino que parece ser el síntoma de fallas estructurales en el proceso de afiliación y en los sistemas que lo soportan. El método tradicional de recolección de firmas físicas en planillones y su </w:t>
      </w:r>
      <w:r w:rsidRPr="0072617A">
        <w:rPr>
          <w:sz w:val="24"/>
          <w:szCs w:val="24"/>
        </w:rPr>
        <w:lastRenderedPageBreak/>
        <w:t>posterior verificación manual por parte d</w:t>
      </w:r>
      <w:r>
        <w:rPr>
          <w:sz w:val="24"/>
          <w:szCs w:val="24"/>
        </w:rPr>
        <w:t>e RENIEC</w:t>
      </w:r>
      <w:r w:rsidRPr="0072617A">
        <w:rPr>
          <w:sz w:val="24"/>
          <w:szCs w:val="24"/>
        </w:rPr>
        <w:t xml:space="preserve"> presenta vulnerabilidades inherentes que facilitan el fraude. La dependencia de documentos físicos y la intervención humana en la validación abren la puerta a la manipulación y la falsificación a gran escala, un fenómeno que algunos han denominado la existencia de "fábricas de firmas"</w:t>
      </w:r>
      <w:r w:rsidR="00355908">
        <w:rPr>
          <w:sz w:val="24"/>
          <w:szCs w:val="24"/>
        </w:rPr>
        <w:t xml:space="preserve"> </w:t>
      </w:r>
      <w:r w:rsidR="00355908" w:rsidRPr="00BC1C8D">
        <w:rPr>
          <w:sz w:val="24"/>
          <w:szCs w:val="24"/>
        </w:rPr>
        <w:t>(Villena, 2025).</w:t>
      </w:r>
    </w:p>
    <w:p w:rsidR="0072617A" w:rsidRPr="0072617A" w:rsidRDefault="0072617A" w:rsidP="0072617A">
      <w:pPr>
        <w:spacing w:line="480" w:lineRule="auto"/>
        <w:ind w:firstLine="720"/>
        <w:rPr>
          <w:sz w:val="24"/>
          <w:szCs w:val="24"/>
        </w:rPr>
      </w:pPr>
      <w:r w:rsidRPr="0072617A">
        <w:rPr>
          <w:sz w:val="24"/>
          <w:szCs w:val="24"/>
        </w:rPr>
        <w:t xml:space="preserve">Un </w:t>
      </w:r>
      <w:r w:rsidR="00BC1C8D">
        <w:rPr>
          <w:sz w:val="24"/>
          <w:szCs w:val="24"/>
        </w:rPr>
        <w:t>factor significativo</w:t>
      </w:r>
      <w:r w:rsidRPr="0072617A">
        <w:rPr>
          <w:sz w:val="24"/>
          <w:szCs w:val="24"/>
        </w:rPr>
        <w:t xml:space="preserve"> que </w:t>
      </w:r>
      <w:r w:rsidR="00BC1C8D">
        <w:rPr>
          <w:sz w:val="24"/>
          <w:szCs w:val="24"/>
        </w:rPr>
        <w:t xml:space="preserve">ha </w:t>
      </w:r>
      <w:r w:rsidRPr="0072617A">
        <w:rPr>
          <w:sz w:val="24"/>
          <w:szCs w:val="24"/>
        </w:rPr>
        <w:t>contribu</w:t>
      </w:r>
      <w:r w:rsidR="00BC1C8D">
        <w:rPr>
          <w:sz w:val="24"/>
          <w:szCs w:val="24"/>
        </w:rPr>
        <w:t xml:space="preserve">ido </w:t>
      </w:r>
      <w:r w:rsidRPr="0072617A">
        <w:rPr>
          <w:sz w:val="24"/>
          <w:szCs w:val="24"/>
        </w:rPr>
        <w:t>a la masividad de este fraude es, paradójicamente, un sistema concebido para la verificación: el sistema</w:t>
      </w:r>
      <w:r>
        <w:rPr>
          <w:sz w:val="24"/>
          <w:szCs w:val="24"/>
        </w:rPr>
        <w:t xml:space="preserve"> de consultas en línea de RENIEC</w:t>
      </w:r>
      <w:r w:rsidRPr="0072617A">
        <w:rPr>
          <w:sz w:val="24"/>
          <w:szCs w:val="24"/>
        </w:rPr>
        <w:t>. Este sistema, si bien busca facilitar la verificación de identidad, ha sido señalado como un facilitador inadvertido del fraude al permitir el acceso masivo y, en muchos casos, poco controlado a datos personales sensibles, incluyendo la firma gráfica registrada de los ciudadanos. El acceso a esta información, especialmente a</w:t>
      </w:r>
      <w:r w:rsidR="00BC1C8D">
        <w:rPr>
          <w:sz w:val="24"/>
          <w:szCs w:val="24"/>
        </w:rPr>
        <w:t>l</w:t>
      </w:r>
      <w:r w:rsidRPr="0072617A">
        <w:rPr>
          <w:sz w:val="24"/>
          <w:szCs w:val="24"/>
        </w:rPr>
        <w:t xml:space="preserve"> nivel </w:t>
      </w:r>
      <w:r w:rsidR="00BC1C8D">
        <w:rPr>
          <w:sz w:val="24"/>
          <w:szCs w:val="24"/>
        </w:rPr>
        <w:t xml:space="preserve">de accesos </w:t>
      </w:r>
      <w:r w:rsidRPr="0072617A">
        <w:rPr>
          <w:sz w:val="24"/>
          <w:szCs w:val="24"/>
        </w:rPr>
        <w:t>que incluye la firma, permite a terceros reproducir o copiar fraudulentamente la rúbrica del ciudadano en las fichas de afiliación. Aunque existen requisitos para acceder a estos datos, se argumenta que no exigen un interés legítimo claro y carecen de un sistema de auditoría robusto para identificar usos indebidos, creando un "mercado de datos" donde la información personal puede ser utilizada de manera opaca y sin consentimiento</w:t>
      </w:r>
      <w:r w:rsidR="00BC1C8D">
        <w:rPr>
          <w:sz w:val="24"/>
          <w:szCs w:val="24"/>
        </w:rPr>
        <w:t xml:space="preserve"> </w:t>
      </w:r>
      <w:r w:rsidR="00BC1C8D" w:rsidRPr="00BC1C8D">
        <w:rPr>
          <w:sz w:val="24"/>
          <w:szCs w:val="24"/>
        </w:rPr>
        <w:t>(Villena, 2025).</w:t>
      </w:r>
    </w:p>
    <w:p w:rsidR="0072617A" w:rsidRPr="0072617A" w:rsidRDefault="0072617A" w:rsidP="0072617A">
      <w:pPr>
        <w:spacing w:line="480" w:lineRule="auto"/>
        <w:ind w:firstLine="720"/>
        <w:rPr>
          <w:sz w:val="24"/>
          <w:szCs w:val="24"/>
        </w:rPr>
      </w:pPr>
      <w:r w:rsidRPr="0072617A">
        <w:rPr>
          <w:sz w:val="24"/>
          <w:szCs w:val="24"/>
        </w:rPr>
        <w:t xml:space="preserve">La complejidad del problema se agrava con las limitaciones institucionales y la falta de un marco legal sancionador adecuado. La Defensoría del Pueblo ha destacado que la tarifa impuesta por el JNE para que las víctimas de afiliación indebida soliciten su desafiliación (S/. 46.20) constituye una barrera significativa para el ejercicio de sus derechos políticos, instando a un proceso más ágil y simplificado basado en declaración jurada. Además, a pesar de la detección de miles de firmas falsas, no </w:t>
      </w:r>
      <w:r w:rsidRPr="0072617A">
        <w:rPr>
          <w:sz w:val="24"/>
          <w:szCs w:val="24"/>
        </w:rPr>
        <w:lastRenderedPageBreak/>
        <w:t>existe actualmente un marco legal que permita penalizar directamente a los partidos involucrados o cancelar su registro basándose únicamente en estas irregularidades</w:t>
      </w:r>
      <w:r w:rsidR="00624B66">
        <w:rPr>
          <w:sz w:val="24"/>
          <w:szCs w:val="24"/>
        </w:rPr>
        <w:t xml:space="preserve"> </w:t>
      </w:r>
      <w:r w:rsidR="00624B66" w:rsidRPr="00624B66">
        <w:rPr>
          <w:sz w:val="24"/>
          <w:szCs w:val="24"/>
        </w:rPr>
        <w:t>(La República, 2025).</w:t>
      </w:r>
    </w:p>
    <w:p w:rsidR="008D4919" w:rsidRPr="00CB0E1F" w:rsidRDefault="008D4919" w:rsidP="0072617A">
      <w:pPr>
        <w:spacing w:line="480" w:lineRule="auto"/>
        <w:ind w:firstLine="720"/>
        <w:rPr>
          <w:sz w:val="24"/>
          <w:szCs w:val="24"/>
        </w:rPr>
      </w:pPr>
      <w:r w:rsidRPr="00CB0E1F">
        <w:rPr>
          <w:sz w:val="24"/>
          <w:szCs w:val="24"/>
        </w:rPr>
        <w:t>Frente a esta realidad problemática, el Estado peruano ha desarrollado capacidades institucionales y tecnológicas que ofrecen una alternativa viable. El Registro Nacional de Identificación y Estado Civil (RENIEC), en su rol de "fuente de verdad" de la identidad nacional, posee una base de datos biométricos robusta y ofrece servicios de verificación de identidad de alta seguridad. Paralelamente, han surgido tecnologías como la Firma Electrónica One-Shot, una modalidad de firma digital remota que no requiere que el ciudadano posea un certificado digital previo, eliminando barreras de acceso y facilitando su uso masivo.</w:t>
      </w:r>
    </w:p>
    <w:p w:rsidR="008D4919" w:rsidRPr="00CB0E1F" w:rsidRDefault="008D4919" w:rsidP="0072617A">
      <w:pPr>
        <w:spacing w:line="480" w:lineRule="auto"/>
        <w:ind w:firstLine="720"/>
        <w:rPr>
          <w:sz w:val="24"/>
          <w:szCs w:val="24"/>
        </w:rPr>
      </w:pPr>
      <w:r w:rsidRPr="00CB0E1F">
        <w:rPr>
          <w:sz w:val="24"/>
          <w:szCs w:val="24"/>
        </w:rPr>
        <w:t>La implementación de un sistema de afiliación digital que utilice la Firma Electrónica One-Shot, sustentada en la validación biométrica facial en tiempo real contra la base de datos de RENIEC, representa un cambio de paradigma. Este nuevo modelo promete resolver las vulnerabilidades del sistema tradicional, ofreciendo seguridad, eficiencia y un mecanismo para verificar el consentimiento. Sin embargo, su simple implementación no garantiza automáticamente una gobernanza fortalecida. La efectividad de este nuevo sistema depende de un diseño que equilibre la seguridad técnica con la usabilidad, la inclusión y la protección de los derechos del ciudadano.</w:t>
      </w:r>
    </w:p>
    <w:p w:rsidR="008D4919" w:rsidRDefault="008D4919" w:rsidP="0072617A">
      <w:pPr>
        <w:spacing w:line="480" w:lineRule="auto"/>
        <w:ind w:firstLine="720"/>
        <w:rPr>
          <w:sz w:val="24"/>
          <w:szCs w:val="24"/>
        </w:rPr>
      </w:pPr>
      <w:r w:rsidRPr="00CB0E1F">
        <w:rPr>
          <w:sz w:val="24"/>
          <w:szCs w:val="24"/>
        </w:rPr>
        <w:t xml:space="preserve">Existe, por tanto, un vacío de conocimiento en cuanto a la evaluación sistemática de este nuevo modelo. Si bien la solución tecnológica está disponible, no se ha medido de manera integral su impacto real en la gobernanza del proceso de afiliación. Es necesario trascender el análisis puramente técnico para evaluar, a través </w:t>
      </w:r>
      <w:r w:rsidRPr="00CB0E1F">
        <w:rPr>
          <w:sz w:val="24"/>
          <w:szCs w:val="24"/>
        </w:rPr>
        <w:lastRenderedPageBreak/>
        <w:t>de un modelo multidimensional, cómo esta implementación afecta la seguridad, la eficiencia, la confianza ciudadana y la viabilidad del proceso en su conjunto.</w:t>
      </w:r>
    </w:p>
    <w:p w:rsidR="001B4FCE" w:rsidRDefault="00326A3A" w:rsidP="00391EC3">
      <w:pPr>
        <w:pStyle w:val="Ttulo2"/>
        <w:numPr>
          <w:ilvl w:val="1"/>
          <w:numId w:val="1"/>
        </w:numPr>
        <w:spacing w:before="200"/>
        <w:ind w:left="709" w:hanging="425"/>
        <w:jc w:val="both"/>
        <w:rPr>
          <w:b/>
          <w:sz w:val="24"/>
          <w:szCs w:val="24"/>
        </w:rPr>
      </w:pPr>
      <w:bookmarkStart w:id="6" w:name="_t0uqlyldxqn3" w:colFirst="0" w:colLast="0"/>
      <w:bookmarkStart w:id="7" w:name="_Toc210862567"/>
      <w:bookmarkEnd w:id="6"/>
      <w:r w:rsidRPr="002C5FFA">
        <w:rPr>
          <w:b/>
          <w:sz w:val="24"/>
          <w:szCs w:val="24"/>
        </w:rPr>
        <w:t>Formulación del problema</w:t>
      </w:r>
      <w:bookmarkEnd w:id="7"/>
    </w:p>
    <w:p w:rsidR="00633D7F" w:rsidRDefault="00633D7F" w:rsidP="00633D7F"/>
    <w:p w:rsidR="00633D7F" w:rsidRPr="00633D7F" w:rsidRDefault="00633D7F" w:rsidP="00633D7F">
      <w:pPr>
        <w:spacing w:line="480" w:lineRule="auto"/>
        <w:ind w:firstLine="720"/>
        <w:rPr>
          <w:sz w:val="24"/>
          <w:szCs w:val="24"/>
        </w:rPr>
      </w:pPr>
      <w:r w:rsidRPr="00633D7F">
        <w:rPr>
          <w:sz w:val="24"/>
          <w:szCs w:val="24"/>
        </w:rPr>
        <w:t>Para guiar el estudio de manera sistemática, el problema se formula a través de una pregunta general que aborda el impacto global en la gobernanza, y se desglosa en preguntas específicas que corresponden a cada una de las dimensiones de análisis propuestas en el marco teórico.</w:t>
      </w:r>
    </w:p>
    <w:p w:rsidR="007154F2" w:rsidRPr="007154F2" w:rsidRDefault="007154F2" w:rsidP="007154F2"/>
    <w:p w:rsidR="008D4919" w:rsidRDefault="00326A3A" w:rsidP="008D4919">
      <w:pPr>
        <w:pStyle w:val="Ttulo3"/>
        <w:numPr>
          <w:ilvl w:val="2"/>
          <w:numId w:val="1"/>
        </w:numPr>
        <w:spacing w:before="120"/>
        <w:ind w:left="709" w:hanging="283"/>
        <w:rPr>
          <w:b/>
          <w:color w:val="auto"/>
          <w:sz w:val="24"/>
          <w:szCs w:val="24"/>
        </w:rPr>
      </w:pPr>
      <w:bookmarkStart w:id="8" w:name="_oiz07lmaiffn" w:colFirst="0" w:colLast="0"/>
      <w:bookmarkStart w:id="9" w:name="_Toc210862568"/>
      <w:bookmarkEnd w:id="8"/>
      <w:r w:rsidRPr="00ED5D57">
        <w:rPr>
          <w:b/>
          <w:color w:val="auto"/>
          <w:sz w:val="24"/>
          <w:szCs w:val="24"/>
        </w:rPr>
        <w:t>Problema</w:t>
      </w:r>
      <w:r w:rsidRPr="007154F2">
        <w:rPr>
          <w:b/>
          <w:color w:val="auto"/>
          <w:sz w:val="24"/>
          <w:szCs w:val="24"/>
        </w:rPr>
        <w:t xml:space="preserve"> General</w:t>
      </w:r>
      <w:bookmarkEnd w:id="9"/>
      <w:r w:rsidRPr="007154F2">
        <w:rPr>
          <w:b/>
          <w:color w:val="auto"/>
          <w:sz w:val="24"/>
          <w:szCs w:val="24"/>
        </w:rPr>
        <w:t xml:space="preserve"> </w:t>
      </w:r>
    </w:p>
    <w:p w:rsidR="008D4919" w:rsidRPr="00CB0E1F" w:rsidRDefault="008D4919" w:rsidP="008B38F9">
      <w:pPr>
        <w:spacing w:before="240" w:line="480" w:lineRule="auto"/>
        <w:ind w:firstLine="720"/>
        <w:rPr>
          <w:sz w:val="24"/>
          <w:szCs w:val="24"/>
        </w:rPr>
      </w:pPr>
      <w:r w:rsidRPr="00CB0E1F">
        <w:rPr>
          <w:sz w:val="24"/>
          <w:szCs w:val="24"/>
        </w:rPr>
        <w:t>¿En qué medida la implementación de Firmas Electrónicas One-Shot fortalece la Gobernanza de la Identidad Digital en el Proceso de Afiliación de Ciudadanos a Partidos Políticos gestionado por RENIEC?</w:t>
      </w:r>
    </w:p>
    <w:p w:rsidR="001B4FCE" w:rsidRPr="002C5FFA" w:rsidRDefault="00326A3A" w:rsidP="00391EC3">
      <w:pPr>
        <w:pStyle w:val="Ttulo3"/>
        <w:numPr>
          <w:ilvl w:val="2"/>
          <w:numId w:val="1"/>
        </w:numPr>
        <w:spacing w:before="120"/>
        <w:ind w:left="709" w:hanging="283"/>
        <w:rPr>
          <w:b/>
          <w:color w:val="auto"/>
          <w:sz w:val="24"/>
          <w:szCs w:val="24"/>
        </w:rPr>
      </w:pPr>
      <w:bookmarkStart w:id="10" w:name="_e3s7iueopcfc" w:colFirst="0" w:colLast="0"/>
      <w:bookmarkStart w:id="11" w:name="_Toc210862569"/>
      <w:bookmarkEnd w:id="10"/>
      <w:r w:rsidRPr="002C5FFA">
        <w:rPr>
          <w:b/>
          <w:color w:val="auto"/>
          <w:sz w:val="24"/>
          <w:szCs w:val="24"/>
        </w:rPr>
        <w:t>Problemas Específicos</w:t>
      </w:r>
      <w:bookmarkEnd w:id="11"/>
    </w:p>
    <w:p w:rsidR="008B38F9" w:rsidRPr="008B38F9" w:rsidRDefault="008B38F9" w:rsidP="00391EC3">
      <w:pPr>
        <w:pStyle w:val="Prrafodelista"/>
        <w:numPr>
          <w:ilvl w:val="0"/>
          <w:numId w:val="3"/>
        </w:numPr>
        <w:spacing w:before="240" w:line="480" w:lineRule="auto"/>
        <w:rPr>
          <w:sz w:val="24"/>
          <w:szCs w:val="24"/>
        </w:rPr>
      </w:pPr>
      <w:r w:rsidRPr="008B38F9">
        <w:rPr>
          <w:sz w:val="24"/>
          <w:szCs w:val="24"/>
        </w:rPr>
        <w:t xml:space="preserve">¿De qué manera la Firma Electrónica One-Shot impacta en la </w:t>
      </w:r>
      <w:r w:rsidRPr="008B38F9">
        <w:rPr>
          <w:i/>
          <w:sz w:val="24"/>
          <w:szCs w:val="24"/>
          <w:u w:val="single"/>
        </w:rPr>
        <w:t xml:space="preserve">Seguridad y Robustez Técnica </w:t>
      </w:r>
      <w:r w:rsidRPr="008B38F9">
        <w:rPr>
          <w:sz w:val="24"/>
          <w:szCs w:val="24"/>
        </w:rPr>
        <w:t>del proceso de afiliación de Ciudadanos a Partidos Políticos gestionado por RENIEC?</w:t>
      </w:r>
    </w:p>
    <w:p w:rsidR="008B38F9" w:rsidRPr="008B38F9" w:rsidRDefault="008B38F9" w:rsidP="00391EC3">
      <w:pPr>
        <w:pStyle w:val="Prrafodelista"/>
        <w:numPr>
          <w:ilvl w:val="0"/>
          <w:numId w:val="3"/>
        </w:numPr>
        <w:spacing w:before="240" w:line="480" w:lineRule="auto"/>
        <w:rPr>
          <w:sz w:val="24"/>
          <w:szCs w:val="24"/>
        </w:rPr>
      </w:pPr>
      <w:r w:rsidRPr="008B38F9">
        <w:rPr>
          <w:sz w:val="24"/>
          <w:szCs w:val="24"/>
        </w:rPr>
        <w:t xml:space="preserve">¿De qué manera la Firma Electrónica One-Shot impacta en la </w:t>
      </w:r>
      <w:r w:rsidRPr="008B38F9">
        <w:rPr>
          <w:i/>
          <w:sz w:val="24"/>
          <w:szCs w:val="24"/>
          <w:u w:val="single"/>
        </w:rPr>
        <w:t xml:space="preserve">Eficiencia y Usabilidad </w:t>
      </w:r>
      <w:r w:rsidRPr="008B38F9">
        <w:rPr>
          <w:sz w:val="24"/>
          <w:szCs w:val="24"/>
        </w:rPr>
        <w:t>del Proceso del proceso de afiliación de Ciudadanos a Partidos Políticos gestionado por RENIEC?</w:t>
      </w:r>
    </w:p>
    <w:p w:rsidR="008B38F9" w:rsidRPr="008B38F9" w:rsidRDefault="008B38F9" w:rsidP="00391EC3">
      <w:pPr>
        <w:pStyle w:val="Prrafodelista"/>
        <w:numPr>
          <w:ilvl w:val="0"/>
          <w:numId w:val="3"/>
        </w:numPr>
        <w:spacing w:before="240" w:line="480" w:lineRule="auto"/>
        <w:rPr>
          <w:sz w:val="24"/>
          <w:szCs w:val="24"/>
        </w:rPr>
      </w:pPr>
      <w:r w:rsidRPr="008B38F9">
        <w:rPr>
          <w:sz w:val="24"/>
          <w:szCs w:val="24"/>
        </w:rPr>
        <w:t xml:space="preserve">¿De qué manera la Firma Electrónica One-Shot impacta en la </w:t>
      </w:r>
      <w:r w:rsidRPr="008B38F9">
        <w:rPr>
          <w:i/>
          <w:sz w:val="24"/>
          <w:szCs w:val="24"/>
          <w:u w:val="single"/>
        </w:rPr>
        <w:t>Confianza y Percepción del Ciudadano</w:t>
      </w:r>
      <w:r w:rsidRPr="008B38F9">
        <w:rPr>
          <w:sz w:val="24"/>
          <w:szCs w:val="24"/>
        </w:rPr>
        <w:t xml:space="preserve"> del Proceso del proceso de afiliación de Ciudadanos a Partidos Políticos gestionado por RENIEC?</w:t>
      </w:r>
    </w:p>
    <w:p w:rsidR="008B38F9" w:rsidRPr="008B38F9" w:rsidRDefault="008B38F9" w:rsidP="00391EC3">
      <w:pPr>
        <w:pStyle w:val="Prrafodelista"/>
        <w:numPr>
          <w:ilvl w:val="0"/>
          <w:numId w:val="3"/>
        </w:numPr>
        <w:spacing w:before="240" w:line="480" w:lineRule="auto"/>
        <w:rPr>
          <w:sz w:val="24"/>
          <w:szCs w:val="24"/>
        </w:rPr>
      </w:pPr>
      <w:r w:rsidRPr="008B38F9">
        <w:rPr>
          <w:sz w:val="24"/>
          <w:szCs w:val="24"/>
        </w:rPr>
        <w:lastRenderedPageBreak/>
        <w:t xml:space="preserve">¿De qué manera la Firma Electrónica One-Shot impacta en la </w:t>
      </w:r>
      <w:r w:rsidRPr="008B38F9">
        <w:rPr>
          <w:i/>
          <w:sz w:val="24"/>
          <w:szCs w:val="24"/>
          <w:u w:val="single"/>
        </w:rPr>
        <w:t>Viabilidad y Adopción</w:t>
      </w:r>
      <w:r w:rsidRPr="008B38F9">
        <w:rPr>
          <w:sz w:val="24"/>
          <w:szCs w:val="24"/>
        </w:rPr>
        <w:t xml:space="preserve"> del proceso de afiliación de Ciudadanos a Partidos Políticos gestionado por RENIEC?</w:t>
      </w:r>
    </w:p>
    <w:p w:rsidR="00ED5D57" w:rsidRPr="00207A83" w:rsidRDefault="00326A3A" w:rsidP="00391EC3">
      <w:pPr>
        <w:pStyle w:val="Ttulo2"/>
        <w:numPr>
          <w:ilvl w:val="1"/>
          <w:numId w:val="1"/>
        </w:numPr>
        <w:spacing w:before="200"/>
        <w:ind w:left="709" w:hanging="425"/>
        <w:jc w:val="both"/>
        <w:rPr>
          <w:b/>
          <w:sz w:val="24"/>
          <w:szCs w:val="24"/>
        </w:rPr>
      </w:pPr>
      <w:bookmarkStart w:id="12" w:name="_z793p4srn6lz" w:colFirst="0" w:colLast="0"/>
      <w:bookmarkStart w:id="13" w:name="_Toc210862570"/>
      <w:bookmarkEnd w:id="12"/>
      <w:r>
        <w:rPr>
          <w:b/>
          <w:sz w:val="24"/>
          <w:szCs w:val="24"/>
        </w:rPr>
        <w:t>Justificación de la investigación</w:t>
      </w:r>
      <w:bookmarkEnd w:id="13"/>
    </w:p>
    <w:p w:rsidR="00093F22" w:rsidRPr="00D167BF" w:rsidRDefault="0072617A" w:rsidP="00D167BF">
      <w:pPr>
        <w:spacing w:before="240" w:line="480" w:lineRule="auto"/>
        <w:ind w:firstLine="720"/>
        <w:rPr>
          <w:sz w:val="24"/>
          <w:szCs w:val="24"/>
        </w:rPr>
      </w:pPr>
      <w:r w:rsidRPr="0072617A">
        <w:rPr>
          <w:sz w:val="24"/>
          <w:szCs w:val="24"/>
        </w:rPr>
        <w:t>L</w:t>
      </w:r>
      <w:r w:rsidR="00093F22" w:rsidRPr="00093F22">
        <w:rPr>
          <w:sz w:val="24"/>
          <w:szCs w:val="24"/>
        </w:rPr>
        <w:t>a presente investigación se justifica desde diversas perspectivas, dada la relevancia y urgencia de abordar las deficiencias del actual proceso de afiliación de ciudadanos a partidos políticos en el Perú, marcado por el recurrente escándalo de falsificación de firmas. El estudio sobre la implementación de firmas electrónicas One-Shot en este proceso, gestionado por RENIEC, busca aportar conocimientos y soluciones a una problemática que impacta directamente en la calidad de la democracia y la confianza ciudadana en las instituciones. La necesidad de esta</w:t>
      </w:r>
      <w:r w:rsidR="00093F22" w:rsidRPr="00D167BF">
        <w:rPr>
          <w:sz w:val="24"/>
          <w:szCs w:val="24"/>
        </w:rPr>
        <w:t xml:space="preserve"> investigación es eminentemente práctica, ya que responde a una crisis de legitimidad y operatividad que afecta a las principales entidades del sistema democrático peruano. Los hallazgos sobre cómo las Firmas Electrónicas One-Shot pueden mejorar el proceso proporcionarán evidencia empírica sólida para la toma de decisiones.</w:t>
      </w:r>
    </w:p>
    <w:p w:rsidR="00093F22" w:rsidRPr="00D167BF" w:rsidRDefault="00D167BF" w:rsidP="00D167BF">
      <w:pPr>
        <w:spacing w:before="240" w:line="480" w:lineRule="auto"/>
        <w:ind w:firstLine="720"/>
        <w:rPr>
          <w:sz w:val="24"/>
          <w:szCs w:val="24"/>
        </w:rPr>
      </w:pPr>
      <w:r w:rsidRPr="00D167BF">
        <w:rPr>
          <w:sz w:val="24"/>
          <w:szCs w:val="24"/>
        </w:rPr>
        <w:t>Para el</w:t>
      </w:r>
      <w:r>
        <w:rPr>
          <w:sz w:val="24"/>
          <w:szCs w:val="24"/>
        </w:rPr>
        <w:t xml:space="preserve"> </w:t>
      </w:r>
      <w:r w:rsidRPr="00D167BF">
        <w:rPr>
          <w:sz w:val="24"/>
          <w:szCs w:val="24"/>
        </w:rPr>
        <w:t xml:space="preserve">RENIEC, la investigación ofrecerá un análisis técnico sobre la viabilidad y los beneficios de implementar esta tecnología. Esta propuesta aborda un problema que actualmente le genera una enorme carga laboral y ha llevado a la entidad a considerar retirarse de funciones clave de verificación, como lo demuestran sus intenciones de deslindarse del convenio con el JNE. Los resultados pueden sustentar la necesidad de inversión en infraestructura y desarrollo tecnológico, así como orientar el diseño e implementación de un sistema digital seguro y eficiente. Para el JNE, que </w:t>
      </w:r>
      <w:r w:rsidRPr="00D167BF">
        <w:rPr>
          <w:sz w:val="24"/>
          <w:szCs w:val="24"/>
        </w:rPr>
        <w:lastRenderedPageBreak/>
        <w:t>actualmente enfrenta el problema de miles de afiliaciones presuntamente falsas y la dificultad de procesar las solicitudes de desafiliación de las víctimas, la investigación ofrecerá una solución tecnológica que puede simplificar la gestión de afiliados y prevenir el ingreso de registros fraudulentos al padrón. Esto facilitaría la labor fiscalizadora del JNE y fortalecería la integridad de los registros partidarios.</w:t>
      </w:r>
    </w:p>
    <w:p w:rsidR="00D167BF" w:rsidRPr="0072617A" w:rsidRDefault="00D167BF" w:rsidP="0072617A">
      <w:pPr>
        <w:spacing w:before="240" w:line="480" w:lineRule="auto"/>
        <w:ind w:firstLine="720"/>
        <w:rPr>
          <w:sz w:val="24"/>
          <w:szCs w:val="24"/>
        </w:rPr>
      </w:pPr>
      <w:r w:rsidRPr="00D167BF">
        <w:rPr>
          <w:sz w:val="24"/>
          <w:szCs w:val="24"/>
        </w:rPr>
        <w:t>Para los partidos políticos, aunque una mayor fiscalización inicial pueda parecer un desafío, a largo plazo un proceso de afiliación transparente y seguro validará la autenticidad de sus bases de afiliados, fortaleciendo su legitimidad y credibilidad ante la ciudadanía. Eliminar las prácticas fraudulentas también contribuiría a una competencia política más equitativa. Sin embargo, el beneficio más importante es para la ciudadanía. Un proceso de afiliación con Firmas Electrónicas One-Shot garantizaría que la afiliación responda a la voluntad real del ciudadano, protegiendo sus datos personales y previniendo la suplantación de identidad para fines políticos. La mayor precisión y fiabilidad del proceso reducirían la posibilidad de afiliaciones indebidas, un problema que actualmente genera frustración y desconfianza. En última instancia, al mejorar la transparencia y reducir el fraude, la implementación de esta tecnología contribuiría a reconstruir la confianza ciudadana en el sistema electoral.</w:t>
      </w:r>
    </w:p>
    <w:p w:rsidR="00D167BF" w:rsidRPr="00D167BF" w:rsidRDefault="00D167BF" w:rsidP="00D167BF">
      <w:pPr>
        <w:spacing w:before="240" w:line="480" w:lineRule="auto"/>
        <w:ind w:firstLine="720"/>
        <w:rPr>
          <w:sz w:val="24"/>
          <w:szCs w:val="24"/>
        </w:rPr>
      </w:pPr>
      <w:r w:rsidRPr="00D167BF">
        <w:rPr>
          <w:sz w:val="24"/>
          <w:szCs w:val="24"/>
        </w:rPr>
        <w:t>Desde el punto de vista teórico, esta investigación se enmarca en los avances conceptuales sobre la transformación digital de la administración pública y la gobernanza en la era digital. Aunque existen marcos amplios como la teoría de la</w:t>
      </w:r>
      <w:r>
        <w:rPr>
          <w:sz w:val="24"/>
          <w:szCs w:val="24"/>
        </w:rPr>
        <w:t xml:space="preserve"> </w:t>
      </w:r>
      <w:r w:rsidRPr="00D167BF">
        <w:rPr>
          <w:sz w:val="24"/>
          <w:szCs w:val="24"/>
        </w:rPr>
        <w:t xml:space="preserve">Tercera Ola de Gobernanza de la Era Digital (Margetts &amp; Dunleavy, 2023), este estudio avanza en la aplicación de estos principios a un problema concreto. La investigación no </w:t>
      </w:r>
      <w:r w:rsidRPr="00D167BF">
        <w:rPr>
          <w:sz w:val="24"/>
          <w:szCs w:val="24"/>
        </w:rPr>
        <w:lastRenderedPageBreak/>
        <w:t>solo describe un caso de digitalización, sino que propone y valida un modelo de medición específico para la gobernanza de la identidad digital en un proceso de alto riesgo democrático. Al hacerlo, aporta al campo de estudio un marco de análisis que integra dimensiones de desintermediación, eficiencia, precisión y confianza, las cuales son medibles a través de datos administrativos.</w:t>
      </w:r>
    </w:p>
    <w:p w:rsidR="00626DAC" w:rsidRDefault="00626DAC" w:rsidP="00D167BF">
      <w:pPr>
        <w:spacing w:before="240" w:line="480" w:lineRule="auto"/>
        <w:ind w:firstLine="720"/>
        <w:rPr>
          <w:sz w:val="24"/>
          <w:szCs w:val="24"/>
        </w:rPr>
      </w:pPr>
      <w:r w:rsidRPr="00626DAC">
        <w:rPr>
          <w:sz w:val="24"/>
          <w:szCs w:val="24"/>
        </w:rPr>
        <w:t>La justificación metodológica se sustenta en la rigurosidad del enfoque seleccionado para medir el impacto de una intervención tecnológica. La formulación clara del problema y los objetivos se complementa con la operacionalización de la gobernanza a través de un modelo de medición integrador. Este modelo identifica indicadores medibles que van más allá de las métricas tradicionales, incluyendo el Nivel de Aseguramiento de la Autenticación (AAL) para la seguridad, el tiempo promedio del ciclo de afiliación y la Puntuación en la Escala de Usabilidad (SUS) para la eficiencia, el nivel de confianza y la claridad del consentimiento para la percepción ciudadana, y la Tasa de Finalización de Tarea para la viabilidad. Esta aproximación multidimensional permite un enfoque cuantitativo y cualitativo robusto.</w:t>
      </w:r>
      <w:r w:rsidRPr="00D167BF">
        <w:rPr>
          <w:sz w:val="24"/>
          <w:szCs w:val="24"/>
        </w:rPr>
        <w:t xml:space="preserve"> </w:t>
      </w:r>
    </w:p>
    <w:p w:rsidR="00D167BF" w:rsidRPr="00D167BF" w:rsidRDefault="00D167BF" w:rsidP="00D167BF">
      <w:pPr>
        <w:spacing w:before="240" w:line="480" w:lineRule="auto"/>
        <w:ind w:firstLine="720"/>
        <w:rPr>
          <w:sz w:val="24"/>
          <w:szCs w:val="24"/>
        </w:rPr>
      </w:pPr>
      <w:r w:rsidRPr="00D167BF">
        <w:rPr>
          <w:sz w:val="24"/>
          <w:szCs w:val="24"/>
        </w:rPr>
        <w:t xml:space="preserve">En conclusión, esta investigación se justifica plenamente por su potencial para ofrecer soluciones concretas a un problema apremiante que afecta la democracia peruana (justificación práctica), generar conocimiento relevante sobre la aplicación y medición de la gobernanza digital en contextos electorales (justificación teórica) y emplear una metodología rigurosa para evaluar cuantitativamente el impacto de la tecnología propuesta (justificación metodológica). Los resultados de este estudio pueden sentar las bases para la modernización definitiva del proceso de afiliación </w:t>
      </w:r>
      <w:r w:rsidRPr="00D167BF">
        <w:rPr>
          <w:sz w:val="24"/>
          <w:szCs w:val="24"/>
        </w:rPr>
        <w:lastRenderedPageBreak/>
        <w:t>política en el Perú, contribuyendo a un sistema electoral más transparente, seguro y confiable para el año 2025 y en adelante.</w:t>
      </w:r>
    </w:p>
    <w:p w:rsidR="001B4FCE" w:rsidRDefault="00326A3A" w:rsidP="00391EC3">
      <w:pPr>
        <w:pStyle w:val="Ttulo2"/>
        <w:numPr>
          <w:ilvl w:val="1"/>
          <w:numId w:val="1"/>
        </w:numPr>
        <w:spacing w:before="200"/>
        <w:ind w:left="709" w:hanging="425"/>
        <w:jc w:val="both"/>
        <w:rPr>
          <w:b/>
          <w:sz w:val="24"/>
          <w:szCs w:val="24"/>
        </w:rPr>
      </w:pPr>
      <w:bookmarkStart w:id="14" w:name="_Toc210862571"/>
      <w:r w:rsidRPr="002C5FFA">
        <w:rPr>
          <w:b/>
          <w:sz w:val="24"/>
          <w:szCs w:val="24"/>
        </w:rPr>
        <w:t>Objetivos de la investigación</w:t>
      </w:r>
      <w:bookmarkEnd w:id="14"/>
    </w:p>
    <w:p w:rsidR="00ED5D57" w:rsidRPr="00ED5D57" w:rsidRDefault="00ED5D57" w:rsidP="00ED5D57"/>
    <w:p w:rsidR="001B4FCE" w:rsidRPr="0080618B" w:rsidRDefault="00326A3A" w:rsidP="00391EC3">
      <w:pPr>
        <w:pStyle w:val="Ttulo3"/>
        <w:numPr>
          <w:ilvl w:val="2"/>
          <w:numId w:val="1"/>
        </w:numPr>
        <w:spacing w:before="120"/>
        <w:ind w:left="709" w:hanging="283"/>
        <w:rPr>
          <w:b/>
          <w:color w:val="auto"/>
          <w:sz w:val="24"/>
          <w:szCs w:val="24"/>
        </w:rPr>
      </w:pPr>
      <w:bookmarkStart w:id="15" w:name="_9u1bxvpg3qn4" w:colFirst="0" w:colLast="0"/>
      <w:bookmarkStart w:id="16" w:name="_Toc210862572"/>
      <w:bookmarkEnd w:id="15"/>
      <w:r w:rsidRPr="002C5FFA">
        <w:rPr>
          <w:b/>
          <w:color w:val="auto"/>
          <w:sz w:val="24"/>
          <w:szCs w:val="24"/>
        </w:rPr>
        <w:t>Objetivo</w:t>
      </w:r>
      <w:r w:rsidRPr="0080618B">
        <w:rPr>
          <w:b/>
          <w:color w:val="auto"/>
          <w:sz w:val="24"/>
          <w:szCs w:val="24"/>
        </w:rPr>
        <w:t xml:space="preserve"> general</w:t>
      </w:r>
      <w:bookmarkEnd w:id="16"/>
    </w:p>
    <w:p w:rsidR="00CC2143" w:rsidRPr="00CC2143" w:rsidRDefault="00CC2143" w:rsidP="00391EC3">
      <w:pPr>
        <w:pStyle w:val="Prrafodelista"/>
        <w:numPr>
          <w:ilvl w:val="0"/>
          <w:numId w:val="3"/>
        </w:numPr>
        <w:spacing w:before="240" w:line="480" w:lineRule="auto"/>
        <w:rPr>
          <w:sz w:val="24"/>
          <w:szCs w:val="24"/>
        </w:rPr>
      </w:pPr>
      <w:r w:rsidRPr="006117A6">
        <w:rPr>
          <w:sz w:val="24"/>
          <w:szCs w:val="24"/>
        </w:rPr>
        <w:t xml:space="preserve">Determinar la medida en que la implementación de Firmas Electrónicas One-Shot fortalece la Gobernanza de la Identidad </w:t>
      </w:r>
      <w:r w:rsidRPr="00CC2143">
        <w:rPr>
          <w:sz w:val="24"/>
          <w:szCs w:val="24"/>
        </w:rPr>
        <w:t>Digital</w:t>
      </w:r>
      <w:r w:rsidRPr="006117A6">
        <w:rPr>
          <w:sz w:val="24"/>
          <w:szCs w:val="24"/>
        </w:rPr>
        <w:t xml:space="preserve"> en el Proceso de Afiliación de Ciudadanos a Partidos Políticos gestionado por RENIEC.</w:t>
      </w:r>
    </w:p>
    <w:p w:rsidR="001B4FCE" w:rsidRPr="0080618B" w:rsidRDefault="00326A3A" w:rsidP="00391EC3">
      <w:pPr>
        <w:pStyle w:val="Ttulo3"/>
        <w:numPr>
          <w:ilvl w:val="2"/>
          <w:numId w:val="1"/>
        </w:numPr>
        <w:spacing w:before="120"/>
        <w:ind w:left="709" w:hanging="283"/>
        <w:rPr>
          <w:b/>
          <w:color w:val="auto"/>
          <w:sz w:val="24"/>
          <w:szCs w:val="24"/>
        </w:rPr>
      </w:pPr>
      <w:bookmarkStart w:id="17" w:name="_l3fdw274s9kh" w:colFirst="0" w:colLast="0"/>
      <w:bookmarkStart w:id="18" w:name="_Toc210862573"/>
      <w:bookmarkEnd w:id="17"/>
      <w:r w:rsidRPr="00436A03">
        <w:rPr>
          <w:b/>
          <w:color w:val="000000" w:themeColor="text1"/>
          <w:sz w:val="24"/>
          <w:szCs w:val="24"/>
        </w:rPr>
        <w:t>Objetivos</w:t>
      </w:r>
      <w:r w:rsidRPr="0080618B">
        <w:rPr>
          <w:b/>
          <w:color w:val="auto"/>
          <w:sz w:val="24"/>
          <w:szCs w:val="24"/>
        </w:rPr>
        <w:t xml:space="preserve"> específicos</w:t>
      </w:r>
      <w:bookmarkEnd w:id="18"/>
    </w:p>
    <w:p w:rsidR="00CC2143" w:rsidRPr="00CC2143" w:rsidRDefault="00CC2143" w:rsidP="00391EC3">
      <w:pPr>
        <w:pStyle w:val="Prrafodelista"/>
        <w:numPr>
          <w:ilvl w:val="0"/>
          <w:numId w:val="3"/>
        </w:numPr>
        <w:spacing w:before="240" w:line="480" w:lineRule="auto"/>
        <w:rPr>
          <w:sz w:val="24"/>
          <w:szCs w:val="24"/>
        </w:rPr>
      </w:pPr>
      <w:bookmarkStart w:id="19" w:name="_d1j0jwlh4g1b" w:colFirst="0" w:colLast="0"/>
      <w:bookmarkEnd w:id="19"/>
      <w:r w:rsidRPr="00CC2143">
        <w:rPr>
          <w:sz w:val="24"/>
          <w:szCs w:val="24"/>
        </w:rPr>
        <w:t>Determinar la medida en que la implementación de Firmas Electrónicas</w:t>
      </w:r>
      <w:r>
        <w:t xml:space="preserve"> </w:t>
      </w:r>
      <w:r w:rsidRPr="00CC2143">
        <w:rPr>
          <w:sz w:val="24"/>
          <w:szCs w:val="24"/>
        </w:rPr>
        <w:t xml:space="preserve">One-Shot </w:t>
      </w:r>
      <w:r>
        <w:rPr>
          <w:sz w:val="24"/>
          <w:szCs w:val="24"/>
        </w:rPr>
        <w:t>fortalece</w:t>
      </w:r>
      <w:r w:rsidRPr="00CC2143">
        <w:rPr>
          <w:sz w:val="24"/>
          <w:szCs w:val="24"/>
        </w:rPr>
        <w:t xml:space="preserve"> la </w:t>
      </w:r>
      <w:r w:rsidRPr="00CC2143">
        <w:rPr>
          <w:i/>
          <w:sz w:val="24"/>
          <w:szCs w:val="24"/>
          <w:u w:val="single"/>
        </w:rPr>
        <w:t xml:space="preserve">Seguridad y Robustez Técnica </w:t>
      </w:r>
      <w:r w:rsidR="00CA4C0C">
        <w:rPr>
          <w:sz w:val="24"/>
          <w:szCs w:val="24"/>
        </w:rPr>
        <w:t>del proceso de afiliación</w:t>
      </w:r>
      <w:r w:rsidRPr="00CC2143">
        <w:rPr>
          <w:sz w:val="24"/>
          <w:szCs w:val="24"/>
        </w:rPr>
        <w:t xml:space="preserve"> de Ciudadanos a Partidos </w:t>
      </w:r>
      <w:r w:rsidR="00356D15">
        <w:rPr>
          <w:sz w:val="24"/>
          <w:szCs w:val="24"/>
        </w:rPr>
        <w:t>Políticos gestionado por RENIEC</w:t>
      </w:r>
    </w:p>
    <w:p w:rsidR="00356D15" w:rsidRPr="00CC2143" w:rsidRDefault="00356D15" w:rsidP="00391EC3">
      <w:pPr>
        <w:pStyle w:val="Prrafodelista"/>
        <w:numPr>
          <w:ilvl w:val="0"/>
          <w:numId w:val="3"/>
        </w:numPr>
        <w:spacing w:before="240" w:line="480" w:lineRule="auto"/>
        <w:rPr>
          <w:sz w:val="24"/>
          <w:szCs w:val="24"/>
        </w:rPr>
      </w:pPr>
      <w:r w:rsidRPr="00CC2143">
        <w:rPr>
          <w:sz w:val="24"/>
          <w:szCs w:val="24"/>
        </w:rPr>
        <w:t>Determinar la medida en que la implementación de Firmas Electrónicas</w:t>
      </w:r>
      <w:r>
        <w:t xml:space="preserve"> </w:t>
      </w:r>
      <w:r w:rsidRPr="00CC2143">
        <w:rPr>
          <w:sz w:val="24"/>
          <w:szCs w:val="24"/>
        </w:rPr>
        <w:t xml:space="preserve">One-Shot </w:t>
      </w:r>
      <w:r>
        <w:rPr>
          <w:sz w:val="24"/>
          <w:szCs w:val="24"/>
        </w:rPr>
        <w:t>fortalece</w:t>
      </w:r>
      <w:r w:rsidRPr="00CC2143">
        <w:rPr>
          <w:sz w:val="24"/>
          <w:szCs w:val="24"/>
        </w:rPr>
        <w:t xml:space="preserve"> la </w:t>
      </w:r>
      <w:r>
        <w:rPr>
          <w:i/>
          <w:sz w:val="24"/>
          <w:szCs w:val="24"/>
          <w:u w:val="single"/>
        </w:rPr>
        <w:t>Eficiencia y Usabilidad</w:t>
      </w:r>
      <w:r w:rsidRPr="00CC2143">
        <w:rPr>
          <w:i/>
          <w:sz w:val="24"/>
          <w:szCs w:val="24"/>
          <w:u w:val="single"/>
        </w:rPr>
        <w:t xml:space="preserve"> </w:t>
      </w:r>
      <w:r w:rsidR="00CA4C0C">
        <w:rPr>
          <w:sz w:val="24"/>
          <w:szCs w:val="24"/>
        </w:rPr>
        <w:t xml:space="preserve">del proceso de afiliación </w:t>
      </w:r>
      <w:r w:rsidRPr="00CC2143">
        <w:rPr>
          <w:sz w:val="24"/>
          <w:szCs w:val="24"/>
        </w:rPr>
        <w:t xml:space="preserve">de Ciudadanos a Partidos </w:t>
      </w:r>
      <w:r>
        <w:rPr>
          <w:sz w:val="24"/>
          <w:szCs w:val="24"/>
        </w:rPr>
        <w:t>Políticos gestionado por RENIEC</w:t>
      </w:r>
    </w:p>
    <w:p w:rsidR="00356D15" w:rsidRPr="00CC2143" w:rsidRDefault="00356D15" w:rsidP="00391EC3">
      <w:pPr>
        <w:pStyle w:val="Prrafodelista"/>
        <w:numPr>
          <w:ilvl w:val="0"/>
          <w:numId w:val="3"/>
        </w:numPr>
        <w:spacing w:before="240" w:line="480" w:lineRule="auto"/>
        <w:rPr>
          <w:sz w:val="24"/>
          <w:szCs w:val="24"/>
        </w:rPr>
      </w:pPr>
      <w:r w:rsidRPr="00CC2143">
        <w:rPr>
          <w:sz w:val="24"/>
          <w:szCs w:val="24"/>
        </w:rPr>
        <w:t>Determinar la medida en que la implementación de Firmas Electrónicas</w:t>
      </w:r>
      <w:r>
        <w:t xml:space="preserve"> </w:t>
      </w:r>
      <w:r w:rsidRPr="00CC2143">
        <w:rPr>
          <w:sz w:val="24"/>
          <w:szCs w:val="24"/>
        </w:rPr>
        <w:t xml:space="preserve">One-Shot </w:t>
      </w:r>
      <w:r>
        <w:rPr>
          <w:sz w:val="24"/>
          <w:szCs w:val="24"/>
        </w:rPr>
        <w:t>fortalece</w:t>
      </w:r>
      <w:r w:rsidRPr="00CC2143">
        <w:rPr>
          <w:sz w:val="24"/>
          <w:szCs w:val="24"/>
        </w:rPr>
        <w:t xml:space="preserve"> la </w:t>
      </w:r>
      <w:r>
        <w:rPr>
          <w:i/>
          <w:sz w:val="24"/>
          <w:szCs w:val="24"/>
          <w:u w:val="single"/>
        </w:rPr>
        <w:t>Confianza y Percepción del Ciudadano</w:t>
      </w:r>
      <w:r w:rsidRPr="00356D15">
        <w:rPr>
          <w:sz w:val="24"/>
          <w:szCs w:val="24"/>
        </w:rPr>
        <w:t xml:space="preserve"> en </w:t>
      </w:r>
      <w:r w:rsidR="00CA4C0C">
        <w:rPr>
          <w:sz w:val="24"/>
          <w:szCs w:val="24"/>
        </w:rPr>
        <w:t xml:space="preserve">el proceso de afiliación </w:t>
      </w:r>
      <w:r w:rsidRPr="00CC2143">
        <w:rPr>
          <w:sz w:val="24"/>
          <w:szCs w:val="24"/>
        </w:rPr>
        <w:t xml:space="preserve">de Ciudadanos a Partidos </w:t>
      </w:r>
      <w:r>
        <w:rPr>
          <w:sz w:val="24"/>
          <w:szCs w:val="24"/>
        </w:rPr>
        <w:t>Políticos gestionado por RENIEC</w:t>
      </w:r>
    </w:p>
    <w:p w:rsidR="00356D15" w:rsidRPr="00CC2143" w:rsidRDefault="00356D15" w:rsidP="00391EC3">
      <w:pPr>
        <w:pStyle w:val="Prrafodelista"/>
        <w:numPr>
          <w:ilvl w:val="0"/>
          <w:numId w:val="3"/>
        </w:numPr>
        <w:spacing w:before="240" w:line="480" w:lineRule="auto"/>
        <w:rPr>
          <w:sz w:val="24"/>
          <w:szCs w:val="24"/>
        </w:rPr>
      </w:pPr>
      <w:r w:rsidRPr="00CC2143">
        <w:rPr>
          <w:sz w:val="24"/>
          <w:szCs w:val="24"/>
        </w:rPr>
        <w:t>Determinar la medida en que la implementación de Firmas Electrónicas</w:t>
      </w:r>
      <w:r>
        <w:t xml:space="preserve"> </w:t>
      </w:r>
      <w:r w:rsidRPr="00CC2143">
        <w:rPr>
          <w:sz w:val="24"/>
          <w:szCs w:val="24"/>
        </w:rPr>
        <w:t xml:space="preserve">One-Shot </w:t>
      </w:r>
      <w:r>
        <w:rPr>
          <w:sz w:val="24"/>
          <w:szCs w:val="24"/>
        </w:rPr>
        <w:t>fortalece</w:t>
      </w:r>
      <w:r w:rsidRPr="00CC2143">
        <w:rPr>
          <w:sz w:val="24"/>
          <w:szCs w:val="24"/>
        </w:rPr>
        <w:t xml:space="preserve"> la </w:t>
      </w:r>
      <w:r>
        <w:rPr>
          <w:i/>
          <w:sz w:val="24"/>
          <w:szCs w:val="24"/>
          <w:u w:val="single"/>
        </w:rPr>
        <w:t>Viabilidad y Adopción</w:t>
      </w:r>
      <w:r w:rsidRPr="00356D15">
        <w:rPr>
          <w:sz w:val="24"/>
          <w:szCs w:val="24"/>
        </w:rPr>
        <w:t xml:space="preserve"> </w:t>
      </w:r>
      <w:r>
        <w:rPr>
          <w:sz w:val="24"/>
          <w:szCs w:val="24"/>
        </w:rPr>
        <w:t>de</w:t>
      </w:r>
      <w:r w:rsidR="00CA4C0C">
        <w:rPr>
          <w:sz w:val="24"/>
          <w:szCs w:val="24"/>
        </w:rPr>
        <w:t xml:space="preserve">l proceso de afiliación </w:t>
      </w:r>
      <w:r w:rsidRPr="00CC2143">
        <w:rPr>
          <w:sz w:val="24"/>
          <w:szCs w:val="24"/>
        </w:rPr>
        <w:t xml:space="preserve">de Ciudadanos a Partidos </w:t>
      </w:r>
      <w:r>
        <w:rPr>
          <w:sz w:val="24"/>
          <w:szCs w:val="24"/>
        </w:rPr>
        <w:t>Políticos gestionado por RENIEC</w:t>
      </w:r>
    </w:p>
    <w:p w:rsidR="008B0201" w:rsidRDefault="008B0201">
      <w:pPr>
        <w:rPr>
          <w:b/>
          <w:sz w:val="24"/>
          <w:szCs w:val="24"/>
        </w:rPr>
      </w:pPr>
      <w:r>
        <w:rPr>
          <w:b/>
          <w:sz w:val="24"/>
          <w:szCs w:val="24"/>
        </w:rPr>
        <w:br w:type="page"/>
      </w:r>
    </w:p>
    <w:p w:rsidR="001B4FCE" w:rsidRDefault="00326A3A" w:rsidP="00391EC3">
      <w:pPr>
        <w:pStyle w:val="Ttulo1"/>
        <w:numPr>
          <w:ilvl w:val="0"/>
          <w:numId w:val="1"/>
        </w:numPr>
        <w:ind w:left="709" w:hanging="567"/>
        <w:jc w:val="center"/>
        <w:rPr>
          <w:b/>
          <w:sz w:val="24"/>
          <w:szCs w:val="24"/>
        </w:rPr>
      </w:pPr>
      <w:bookmarkStart w:id="20" w:name="_Toc210862574"/>
      <w:r>
        <w:rPr>
          <w:b/>
          <w:sz w:val="24"/>
          <w:szCs w:val="24"/>
        </w:rPr>
        <w:lastRenderedPageBreak/>
        <w:t>MARCO TEÓRICO</w:t>
      </w:r>
      <w:bookmarkEnd w:id="20"/>
    </w:p>
    <w:p w:rsidR="00ED5D57" w:rsidRPr="00ED5D57" w:rsidRDefault="00ED5D57" w:rsidP="00ED5D57"/>
    <w:p w:rsidR="0020591A" w:rsidRPr="0020591A" w:rsidRDefault="0020591A" w:rsidP="0020591A">
      <w:pPr>
        <w:spacing w:before="240" w:after="240" w:line="480" w:lineRule="auto"/>
        <w:ind w:firstLine="720"/>
        <w:rPr>
          <w:sz w:val="24"/>
          <w:szCs w:val="24"/>
        </w:rPr>
      </w:pPr>
      <w:bookmarkStart w:id="21" w:name="_q7str9zgdhw3" w:colFirst="0" w:colLast="0"/>
      <w:bookmarkEnd w:id="21"/>
      <w:r w:rsidRPr="0020591A">
        <w:rPr>
          <w:sz w:val="24"/>
          <w:szCs w:val="24"/>
        </w:rPr>
        <w:t>La elaboración de esta investigación se encontró respaldada por estudios basados en artículos científicos y tesis de pregrado y posgrado relacionadas a las variables y los antecedentes de distintas investigaciones.</w:t>
      </w:r>
    </w:p>
    <w:p w:rsidR="001B4FCE" w:rsidRDefault="00326A3A" w:rsidP="00391EC3">
      <w:pPr>
        <w:pStyle w:val="Ttulo2"/>
        <w:numPr>
          <w:ilvl w:val="1"/>
          <w:numId w:val="1"/>
        </w:numPr>
        <w:spacing w:before="200"/>
        <w:ind w:left="709" w:hanging="425"/>
        <w:jc w:val="both"/>
        <w:rPr>
          <w:b/>
          <w:sz w:val="24"/>
          <w:szCs w:val="24"/>
        </w:rPr>
      </w:pPr>
      <w:bookmarkStart w:id="22" w:name="_Toc210862575"/>
      <w:r>
        <w:rPr>
          <w:b/>
          <w:sz w:val="24"/>
          <w:szCs w:val="24"/>
        </w:rPr>
        <w:t>Antecedentes de</w:t>
      </w:r>
      <w:r w:rsidR="00CD5DF6">
        <w:rPr>
          <w:b/>
          <w:sz w:val="24"/>
          <w:szCs w:val="24"/>
        </w:rPr>
        <w:t xml:space="preserve"> Investigación</w:t>
      </w:r>
      <w:bookmarkEnd w:id="22"/>
    </w:p>
    <w:p w:rsidR="00727C3F" w:rsidRPr="00F13CD3" w:rsidRDefault="00D97A75" w:rsidP="00727C3F">
      <w:pPr>
        <w:spacing w:before="240" w:line="480" w:lineRule="auto"/>
        <w:ind w:firstLine="720"/>
        <w:rPr>
          <w:sz w:val="24"/>
          <w:szCs w:val="24"/>
        </w:rPr>
      </w:pPr>
      <w:r w:rsidRPr="00496024">
        <w:rPr>
          <w:sz w:val="24"/>
          <w:szCs w:val="24"/>
        </w:rPr>
        <w:t>Se considera los siguientes trabajos como</w:t>
      </w:r>
      <w:r w:rsidR="00727C3F">
        <w:rPr>
          <w:sz w:val="24"/>
          <w:szCs w:val="24"/>
        </w:rPr>
        <w:t xml:space="preserve"> estados del arte </w:t>
      </w:r>
      <w:r w:rsidR="00727C3F" w:rsidRPr="00F13CD3">
        <w:rPr>
          <w:sz w:val="24"/>
          <w:szCs w:val="24"/>
        </w:rPr>
        <w:t>siendo la forma de presentación la que corresponde a APA.</w:t>
      </w:r>
    </w:p>
    <w:p w:rsidR="0020591A" w:rsidRDefault="0020591A" w:rsidP="00391EC3">
      <w:pPr>
        <w:pStyle w:val="Ttulo3"/>
        <w:numPr>
          <w:ilvl w:val="2"/>
          <w:numId w:val="1"/>
        </w:numPr>
        <w:spacing w:before="120"/>
        <w:ind w:left="709" w:hanging="283"/>
        <w:rPr>
          <w:b/>
          <w:sz w:val="24"/>
          <w:szCs w:val="24"/>
        </w:rPr>
      </w:pPr>
      <w:bookmarkStart w:id="23" w:name="_Toc210862576"/>
      <w:r w:rsidRPr="007154F2">
        <w:rPr>
          <w:b/>
          <w:color w:val="000000" w:themeColor="text1"/>
          <w:sz w:val="24"/>
          <w:szCs w:val="24"/>
        </w:rPr>
        <w:t>Internacionales</w:t>
      </w:r>
      <w:bookmarkEnd w:id="23"/>
    </w:p>
    <w:p w:rsidR="00420465" w:rsidRDefault="00420465" w:rsidP="00A54061">
      <w:pPr>
        <w:spacing w:before="240" w:after="240" w:line="480" w:lineRule="auto"/>
        <w:ind w:firstLine="720"/>
        <w:rPr>
          <w:sz w:val="24"/>
          <w:szCs w:val="24"/>
        </w:rPr>
      </w:pPr>
      <w:r>
        <w:rPr>
          <w:sz w:val="24"/>
          <w:szCs w:val="24"/>
        </w:rPr>
        <w:t xml:space="preserve">Respecto a la </w:t>
      </w:r>
      <w:r w:rsidRPr="00101710">
        <w:rPr>
          <w:b/>
          <w:i/>
          <w:sz w:val="24"/>
          <w:szCs w:val="24"/>
        </w:rPr>
        <w:t xml:space="preserve">Gobernanza de la Identidad Digital </w:t>
      </w:r>
      <w:r w:rsidR="00D141C7">
        <w:rPr>
          <w:sz w:val="24"/>
          <w:szCs w:val="24"/>
        </w:rPr>
        <w:t>se</w:t>
      </w:r>
      <w:r w:rsidRPr="00420465">
        <w:rPr>
          <w:sz w:val="24"/>
          <w:szCs w:val="24"/>
        </w:rPr>
        <w:t xml:space="preserve"> establece el marco concept</w:t>
      </w:r>
      <w:r w:rsidR="00D141C7">
        <w:rPr>
          <w:sz w:val="24"/>
          <w:szCs w:val="24"/>
        </w:rPr>
        <w:t xml:space="preserve">ual de la variable dependiente: </w:t>
      </w:r>
      <w:r w:rsidRPr="00420465">
        <w:rPr>
          <w:sz w:val="24"/>
          <w:szCs w:val="24"/>
        </w:rPr>
        <w:t>gobernanza, basándose en principios y modelos de evaluación propuestos por la academia y organismos internacionales. Fundamenta las dimensiones de análisis de la tesis.</w:t>
      </w:r>
    </w:p>
    <w:p w:rsidR="00420465" w:rsidRPr="00420465" w:rsidRDefault="00420465" w:rsidP="00A54061">
      <w:pPr>
        <w:spacing w:before="240" w:after="240" w:line="480" w:lineRule="auto"/>
        <w:ind w:firstLine="720"/>
        <w:rPr>
          <w:sz w:val="24"/>
          <w:szCs w:val="24"/>
        </w:rPr>
      </w:pPr>
      <w:r w:rsidRPr="00420465">
        <w:rPr>
          <w:sz w:val="24"/>
          <w:szCs w:val="24"/>
        </w:rPr>
        <w:t>El Banco Mundial (2021), en su publicación "</w:t>
      </w:r>
      <w:r w:rsidRPr="00420465">
        <w:rPr>
          <w:i/>
          <w:sz w:val="24"/>
          <w:szCs w:val="24"/>
        </w:rPr>
        <w:t>Principles on Identification for Sustainable Development: Toward the Digital Age</w:t>
      </w:r>
      <w:r w:rsidRPr="00420465">
        <w:rPr>
          <w:sz w:val="24"/>
          <w:szCs w:val="24"/>
        </w:rPr>
        <w:t xml:space="preserve">", describe un marco de diez principios fundamentales para el diseño e implementación de sistemas de identidad digital robustos y beneficiosos. Estos principios destacan la importancia de un enfoque centrado en el usuario, la promoción de la inclusión, la protección de la privacidad, la garantía de la interoperabilidad y, crucialmente, la necesidad de una gobernanza sólida. La publicación enfatiza que un sistema de identidad digital no es solo una solución tecnológica, sino una infraestructura habilitante que requiere un marco de </w:t>
      </w:r>
      <w:r w:rsidRPr="00420465">
        <w:rPr>
          <w:sz w:val="24"/>
          <w:szCs w:val="24"/>
        </w:rPr>
        <w:lastRenderedPageBreak/>
        <w:t>gobernanza integral para maximizar su impacto positivo en el desarrollo y la prestación de servicios, mitigando riesgos de exclusión o mal uso de datos.</w:t>
      </w:r>
    </w:p>
    <w:p w:rsidR="00420465" w:rsidRPr="00420465" w:rsidRDefault="00420465" w:rsidP="006F55E9">
      <w:pPr>
        <w:spacing w:before="240" w:after="240" w:line="480" w:lineRule="auto"/>
        <w:ind w:firstLine="720"/>
        <w:rPr>
          <w:rFonts w:eastAsia="Times New Roman"/>
          <w:sz w:val="24"/>
          <w:szCs w:val="24"/>
        </w:rPr>
      </w:pPr>
      <w:r w:rsidRPr="00420465">
        <w:rPr>
          <w:rFonts w:eastAsia="Times New Roman"/>
          <w:sz w:val="24"/>
          <w:szCs w:val="24"/>
        </w:rPr>
        <w:t>Belanger, F., &amp; Carter, L. (2012)</w:t>
      </w:r>
      <w:r w:rsidR="00396D37">
        <w:rPr>
          <w:rFonts w:eastAsia="Times New Roman"/>
          <w:sz w:val="24"/>
          <w:szCs w:val="24"/>
        </w:rPr>
        <w:t xml:space="preserve"> en</w:t>
      </w:r>
      <w:r w:rsidR="00101710">
        <w:rPr>
          <w:rFonts w:eastAsia="Times New Roman"/>
          <w:sz w:val="24"/>
          <w:szCs w:val="24"/>
        </w:rPr>
        <w:t xml:space="preserve"> </w:t>
      </w:r>
      <w:r w:rsidRPr="00420465">
        <w:rPr>
          <w:i/>
          <w:sz w:val="24"/>
          <w:szCs w:val="24"/>
        </w:rPr>
        <w:t>"Trust and risk in e-government adoption",</w:t>
      </w:r>
      <w:r w:rsidRPr="00420465">
        <w:rPr>
          <w:rFonts w:eastAsia="Times New Roman"/>
          <w:sz w:val="24"/>
          <w:szCs w:val="24"/>
        </w:rPr>
        <w:t xml:space="preserve"> proponen un modelo teórico para comprender los factores que determinan la adopción de servicios de gobierno electrónico por parte de los ciudadanos. La </w:t>
      </w:r>
      <w:r w:rsidRPr="00420465">
        <w:rPr>
          <w:sz w:val="24"/>
          <w:szCs w:val="24"/>
        </w:rPr>
        <w:t>investigación</w:t>
      </w:r>
      <w:r w:rsidRPr="00420465">
        <w:rPr>
          <w:rFonts w:eastAsia="Times New Roman"/>
          <w:sz w:val="24"/>
          <w:szCs w:val="24"/>
        </w:rPr>
        <w:t xml:space="preserve"> argumenta que, más allá de la utilidad percibida de un sistem</w:t>
      </w:r>
      <w:r w:rsidRPr="00420465">
        <w:rPr>
          <w:sz w:val="24"/>
          <w:szCs w:val="24"/>
        </w:rPr>
        <w:t>a, la decisión de un ciudadano de utilizar un servicio digital estatal depende de un balance crucial entre la confianza (tanto en la institución gubernamental como en la tecnología) y la percepción del riesgo (princip</w:t>
      </w:r>
      <w:r w:rsidRPr="00420465">
        <w:rPr>
          <w:rFonts w:eastAsia="Times New Roman"/>
          <w:sz w:val="24"/>
          <w:szCs w:val="24"/>
        </w:rPr>
        <w:t>almente relacionado con la privacidad y seguridad de los datos personales).</w:t>
      </w:r>
      <w:r w:rsidR="006F55E9">
        <w:rPr>
          <w:rFonts w:eastAsia="Times New Roman"/>
          <w:sz w:val="24"/>
          <w:szCs w:val="24"/>
        </w:rPr>
        <w:t xml:space="preserve"> </w:t>
      </w:r>
      <w:r w:rsidRPr="00420465">
        <w:rPr>
          <w:sz w:val="24"/>
          <w:szCs w:val="24"/>
        </w:rPr>
        <w:t>Este antecedente es fundamental para la presente tesis, ya que proporciona la base teórica para la dimensión de "Confianza y Percepción del Ciudadano", demostrando que medir la confianza no es un aspecto secundario, sino un predictor clave del éxito, la viabilidad y la adopción de cualquier sistema de identidad digital. El estudio concluye que para fomentar el uso de estas plataformas, los gobiernos no solo deben ofrecer tecnología eficiente, sino también implementar medidas que activamente construyan la confianza y mitiguen la percepción de riesgo del ciudadano.</w:t>
      </w:r>
    </w:p>
    <w:p w:rsidR="00AA2DB1" w:rsidRPr="00AA2DB1" w:rsidRDefault="00AA2DB1" w:rsidP="006F55E9">
      <w:pPr>
        <w:spacing w:before="100" w:beforeAutospacing="1" w:after="100" w:afterAutospacing="1" w:line="480" w:lineRule="auto"/>
        <w:ind w:firstLine="720"/>
        <w:rPr>
          <w:rFonts w:eastAsia="Times New Roman"/>
          <w:sz w:val="24"/>
          <w:szCs w:val="24"/>
        </w:rPr>
      </w:pPr>
      <w:r w:rsidRPr="00AA2DB1">
        <w:rPr>
          <w:sz w:val="24"/>
          <w:szCs w:val="24"/>
        </w:rPr>
        <w:t>Banerjee (2018)</w:t>
      </w:r>
      <w:r>
        <w:rPr>
          <w:sz w:val="24"/>
          <w:szCs w:val="24"/>
        </w:rPr>
        <w:t xml:space="preserve"> </w:t>
      </w:r>
      <w:r w:rsidRPr="00AA2DB1">
        <w:rPr>
          <w:rFonts w:eastAsia="Times New Roman"/>
          <w:sz w:val="24"/>
          <w:szCs w:val="24"/>
        </w:rPr>
        <w:t xml:space="preserve">en su trabajo </w:t>
      </w:r>
      <w:r w:rsidRPr="00AA2DB1">
        <w:rPr>
          <w:rFonts w:eastAsia="Times New Roman"/>
          <w:i/>
          <w:iCs/>
          <w:sz w:val="24"/>
          <w:szCs w:val="24"/>
        </w:rPr>
        <w:t>"The Impact of Electronic Signatures on Internal Control Systems"</w:t>
      </w:r>
      <w:r w:rsidRPr="00AA2DB1">
        <w:rPr>
          <w:rFonts w:eastAsia="Times New Roman"/>
          <w:sz w:val="24"/>
          <w:szCs w:val="24"/>
        </w:rPr>
        <w:t xml:space="preserve"> analiza la firma electrónica no como una mera herramienta de eficiencia, sino como un componente fundamental para el fortalecimiento de la gobernanza y la gestión de riesgos en las organizaciones. La investigación destaca que la implementación de firmas digitales robustece los sistemas de control interno al crear </w:t>
      </w:r>
      <w:r w:rsidRPr="00AA2DB1">
        <w:rPr>
          <w:rFonts w:eastAsia="Times New Roman"/>
          <w:sz w:val="24"/>
          <w:szCs w:val="24"/>
        </w:rPr>
        <w:lastRenderedPageBreak/>
        <w:t>rastros de auditoría (audit trails) inalterables y garantizar el no repudio. Esto permite a las instituciones verificar con certeza la autoría y la integridad de los actos administrativos, un pilar de la rendición de cuentas (accountability).</w:t>
      </w:r>
      <w:r w:rsidR="006F55E9">
        <w:rPr>
          <w:rFonts w:eastAsia="Times New Roman"/>
          <w:sz w:val="24"/>
          <w:szCs w:val="24"/>
        </w:rPr>
        <w:t xml:space="preserve"> </w:t>
      </w:r>
      <w:r w:rsidRPr="00AA2DB1">
        <w:rPr>
          <w:rFonts w:eastAsia="Times New Roman"/>
          <w:sz w:val="24"/>
          <w:szCs w:val="24"/>
        </w:rPr>
        <w:t>Este antecedente es crucial porque demuestra cómo una tecn</w:t>
      </w:r>
      <w:r w:rsidR="00D85480">
        <w:rPr>
          <w:rFonts w:eastAsia="Times New Roman"/>
          <w:sz w:val="24"/>
          <w:szCs w:val="24"/>
        </w:rPr>
        <w:t>ología basada en la identidad: la firma,</w:t>
      </w:r>
      <w:r w:rsidRPr="00AA2DB1">
        <w:rPr>
          <w:rFonts w:eastAsia="Times New Roman"/>
          <w:sz w:val="24"/>
          <w:szCs w:val="24"/>
        </w:rPr>
        <w:t xml:space="preserve"> se convierte en un mecanismo directo para prevenir el fraude y asegurar el cumplimiento de las normativas. Su aporte es justificar que la adopción de la Firma One-Shot no solo moderniza el proceso de afiliación, sino que lo transforma en un sistema auditable y más confiable, fortaleciendo así su gobernanza.</w:t>
      </w:r>
    </w:p>
    <w:p w:rsidR="00420465" w:rsidRDefault="00101710" w:rsidP="006E7BD6">
      <w:pPr>
        <w:spacing w:before="240" w:line="480" w:lineRule="auto"/>
        <w:ind w:firstLine="720"/>
        <w:rPr>
          <w:sz w:val="24"/>
          <w:szCs w:val="24"/>
        </w:rPr>
      </w:pPr>
      <w:r w:rsidRPr="00396D37">
        <w:rPr>
          <w:sz w:val="24"/>
          <w:szCs w:val="24"/>
        </w:rPr>
        <w:t>Respecto a la</w:t>
      </w:r>
      <w:r>
        <w:t xml:space="preserve"> </w:t>
      </w:r>
      <w:r w:rsidRPr="00396D37">
        <w:rPr>
          <w:b/>
          <w:i/>
          <w:sz w:val="24"/>
          <w:szCs w:val="24"/>
        </w:rPr>
        <w:t>Arquitecturas de Firma Electrónica y Digitalización de Procesos</w:t>
      </w:r>
      <w:r w:rsidR="00714A4D">
        <w:rPr>
          <w:b/>
          <w:i/>
          <w:sz w:val="24"/>
          <w:szCs w:val="24"/>
        </w:rPr>
        <w:t xml:space="preserve"> Gubernamentales</w:t>
      </w:r>
      <w:r>
        <w:t xml:space="preserve">, se </w:t>
      </w:r>
      <w:r w:rsidRPr="00396D37">
        <w:rPr>
          <w:sz w:val="24"/>
          <w:szCs w:val="24"/>
        </w:rPr>
        <w:t>explora el estado del arte de la variable independiente (la tecnología de firma) y se presentan casos de estudio internacionales donde tecnologías similares se han aplicado para resolver problemas de fraude e ineficiencia en registros públicos.</w:t>
      </w:r>
    </w:p>
    <w:p w:rsidR="00396D37" w:rsidRDefault="00396D37" w:rsidP="006F55E9">
      <w:pPr>
        <w:spacing w:before="240" w:line="480" w:lineRule="auto"/>
        <w:ind w:firstLine="720"/>
        <w:rPr>
          <w:rFonts w:eastAsia="Times New Roman"/>
          <w:sz w:val="24"/>
          <w:szCs w:val="24"/>
        </w:rPr>
      </w:pPr>
      <w:r>
        <w:rPr>
          <w:rFonts w:eastAsia="Times New Roman"/>
          <w:bCs/>
          <w:sz w:val="24"/>
          <w:szCs w:val="24"/>
        </w:rPr>
        <w:t>M</w:t>
      </w:r>
      <w:r w:rsidRPr="00396D37">
        <w:rPr>
          <w:rFonts w:eastAsia="Times New Roman"/>
          <w:bCs/>
          <w:sz w:val="24"/>
          <w:szCs w:val="24"/>
        </w:rPr>
        <w:t>ayr, L., et al. (2022)</w:t>
      </w:r>
      <w:r w:rsidRPr="00396D37">
        <w:rPr>
          <w:rFonts w:eastAsia="Times New Roman"/>
          <w:sz w:val="24"/>
          <w:szCs w:val="24"/>
        </w:rPr>
        <w:t xml:space="preserve">, en su publicación </w:t>
      </w:r>
      <w:r w:rsidRPr="00396D37">
        <w:rPr>
          <w:rFonts w:eastAsia="Times New Roman"/>
          <w:i/>
          <w:iCs/>
          <w:sz w:val="24"/>
          <w:szCs w:val="24"/>
        </w:rPr>
        <w:t>"One-Time Certificates for Reliable and Secure Document Signing"</w:t>
      </w:r>
      <w:r w:rsidRPr="00396D37">
        <w:rPr>
          <w:rFonts w:eastAsia="Times New Roman"/>
          <w:sz w:val="24"/>
          <w:szCs w:val="24"/>
        </w:rPr>
        <w:t xml:space="preserve">, presenta una arquitectura innovadora para la firma de documentos digitales, centrada en el uso de certificados generados a demanda para una </w:t>
      </w:r>
      <w:r w:rsidRPr="00396D37">
        <w:rPr>
          <w:sz w:val="24"/>
          <w:szCs w:val="24"/>
        </w:rPr>
        <w:t>única</w:t>
      </w:r>
      <w:r w:rsidRPr="00396D37">
        <w:rPr>
          <w:rFonts w:eastAsia="Times New Roman"/>
          <w:sz w:val="24"/>
          <w:szCs w:val="24"/>
        </w:rPr>
        <w:t xml:space="preserve"> transacción. El modelo propuesto elimina la necesidad de gestionar la revocación de certificados (CRL/OCSP), un punto crítico de complejidad en la Infraestructura de Clave Pública (PKI) tradicional. Esto se logra generando claves privadas que se utilizan una sola vez y se eliminan tras la firma, simplificando la infraestructura y mejorando la seguridad.</w:t>
      </w:r>
      <w:r w:rsidR="006F55E9">
        <w:rPr>
          <w:rFonts w:eastAsia="Times New Roman"/>
          <w:sz w:val="24"/>
          <w:szCs w:val="24"/>
        </w:rPr>
        <w:t xml:space="preserve"> </w:t>
      </w:r>
      <w:r w:rsidRPr="00396D37">
        <w:rPr>
          <w:rFonts w:eastAsia="Times New Roman"/>
          <w:sz w:val="24"/>
          <w:szCs w:val="24"/>
        </w:rPr>
        <w:t xml:space="preserve">Este antecedente es fundamental para la presente tesis, ya que proporciona la base técnica y conceptual de la Firma Electrónica </w:t>
      </w:r>
      <w:r w:rsidRPr="00396D37">
        <w:rPr>
          <w:rFonts w:eastAsia="Times New Roman"/>
          <w:sz w:val="24"/>
          <w:szCs w:val="24"/>
        </w:rPr>
        <w:lastRenderedPageBreak/>
        <w:t>One-Shot (la variable independiente). Permite describir el funcionamiento de la tecnología, justificando su elección por la agilidad y la reducción de la sobrecarga administrativa en comparación con los sistemas de PKI convencionales. Además, el estudio destaca la compatibilidad de su propuesta con estándares existentes como X.509, lo que valida su viabilidad para integrarse en ecosistemas regulados.</w:t>
      </w:r>
    </w:p>
    <w:p w:rsidR="00396D37" w:rsidRDefault="00396D37" w:rsidP="007E4D04">
      <w:pPr>
        <w:spacing w:before="240" w:line="480" w:lineRule="auto"/>
        <w:ind w:firstLine="720"/>
        <w:rPr>
          <w:rFonts w:eastAsia="Times New Roman"/>
          <w:sz w:val="24"/>
          <w:szCs w:val="24"/>
        </w:rPr>
      </w:pPr>
      <w:r w:rsidRPr="00396D37">
        <w:rPr>
          <w:rFonts w:eastAsia="Times New Roman"/>
          <w:sz w:val="24"/>
          <w:szCs w:val="24"/>
        </w:rPr>
        <w:t xml:space="preserve">Kutyłowski, M., &amp; Błażkiewicz, P. (2022), en su artículo </w:t>
      </w:r>
      <w:r w:rsidRPr="00396D37">
        <w:rPr>
          <w:rFonts w:eastAsia="Times New Roman"/>
          <w:i/>
          <w:iCs/>
          <w:sz w:val="24"/>
          <w:szCs w:val="24"/>
        </w:rPr>
        <w:t xml:space="preserve">"Advanced Electronic Signatures and eIDAS - Analysis of the Concept", </w:t>
      </w:r>
      <w:r w:rsidRPr="00396D37">
        <w:rPr>
          <w:rFonts w:eastAsia="Times New Roman"/>
          <w:sz w:val="24"/>
          <w:szCs w:val="24"/>
        </w:rPr>
        <w:t>analiza el concepto de las firmas electrónicas avanzadas bajo el influyente marco regulatorio europeo eIDAS. La publicación discute los desafíos de la Infraestructura de Clave Pública (PKI) tradicional, particularmente en la gestión y revocación de certificados, y cómo los nuevos enfoques, como las firmas remotas centralizadas, buscan simplificar estas políticas para reducir vulnerabilidades y mejorar la usabilidad sin sacrificar la seguridad.</w:t>
      </w:r>
      <w:r w:rsidR="006F55E9">
        <w:rPr>
          <w:rFonts w:eastAsia="Times New Roman"/>
          <w:sz w:val="24"/>
          <w:szCs w:val="24"/>
        </w:rPr>
        <w:t xml:space="preserve"> </w:t>
      </w:r>
      <w:r w:rsidRPr="00396D37">
        <w:rPr>
          <w:rFonts w:eastAsia="Times New Roman"/>
          <w:sz w:val="24"/>
          <w:szCs w:val="24"/>
        </w:rPr>
        <w:t>Este antecedente es de alta pertinencia para la presen</w:t>
      </w:r>
      <w:r>
        <w:rPr>
          <w:rFonts w:eastAsia="Times New Roman"/>
          <w:sz w:val="24"/>
          <w:szCs w:val="24"/>
        </w:rPr>
        <w:t>te tesis, ya que proporciona una base</w:t>
      </w:r>
      <w:r w:rsidRPr="00396D37">
        <w:rPr>
          <w:rFonts w:eastAsia="Times New Roman"/>
          <w:sz w:val="24"/>
          <w:szCs w:val="24"/>
        </w:rPr>
        <w:t xml:space="preserve"> legal y conceptual a nivel internacional para la Firma Electrónica One-Shot. Permite argumentar que el modelo de firma remota no es una solución aislada, sino una evolución reconocida que responde a problemas documentados en la PKI. Al conectar el modelo One-Shot con los principios del reglamento eIDAS, se fortalece la justificación de su seguridad y validez jurídica.</w:t>
      </w:r>
    </w:p>
    <w:p w:rsidR="00714A4D" w:rsidRPr="00714A4D" w:rsidRDefault="00714A4D" w:rsidP="007E4D04">
      <w:pPr>
        <w:spacing w:before="100" w:beforeAutospacing="1" w:after="100" w:afterAutospacing="1" w:line="480" w:lineRule="auto"/>
        <w:ind w:firstLine="720"/>
        <w:rPr>
          <w:rFonts w:eastAsia="Times New Roman"/>
          <w:sz w:val="24"/>
          <w:szCs w:val="24"/>
        </w:rPr>
      </w:pPr>
      <w:r w:rsidRPr="00714A4D">
        <w:rPr>
          <w:rFonts w:eastAsia="Times New Roman"/>
          <w:sz w:val="24"/>
          <w:szCs w:val="24"/>
        </w:rPr>
        <w:t xml:space="preserve">Grigolia, E., &amp; Gabriadze, T. (2023), </w:t>
      </w:r>
      <w:r w:rsidR="006F55E9">
        <w:rPr>
          <w:rFonts w:eastAsia="Times New Roman"/>
          <w:sz w:val="24"/>
          <w:szCs w:val="24"/>
        </w:rPr>
        <w:t xml:space="preserve">en su trabajo </w:t>
      </w:r>
      <w:r w:rsidRPr="00714A4D">
        <w:rPr>
          <w:rFonts w:eastAsia="Times New Roman"/>
          <w:i/>
          <w:iCs/>
          <w:sz w:val="24"/>
          <w:szCs w:val="24"/>
        </w:rPr>
        <w:t>"Digitalization of Systematic Land Registration Process in Georgia"</w:t>
      </w:r>
      <w:r w:rsidRPr="00714A4D">
        <w:rPr>
          <w:rFonts w:eastAsia="Times New Roman"/>
          <w:sz w:val="24"/>
          <w:szCs w:val="24"/>
        </w:rPr>
        <w:t xml:space="preserve">, describe la transformación digital del proceso de Registro Sistemático de Tierras en Georgia, el cual, a pesar de contar con una infraestructura digital avanzada, sufría de ineficiencias por la recopilación manual de </w:t>
      </w:r>
      <w:r w:rsidRPr="00714A4D">
        <w:rPr>
          <w:rFonts w:eastAsia="Times New Roman"/>
          <w:sz w:val="24"/>
          <w:szCs w:val="24"/>
        </w:rPr>
        <w:lastRenderedPageBreak/>
        <w:t>datos en papel. La modernización se centró en la implementación de una Aplicación de Actas Electrónicas (EMA) que integra el uso de firmas digitales. Mediante esta herramienta, las partes interesadas pueden revisar y firmar documentos PDF electrónicamente, los cuales son posteriormente certificados con una firma electrónica cualificada de la agencia pública de registro (NAPR).</w:t>
      </w:r>
      <w:r w:rsidR="007E4D04">
        <w:rPr>
          <w:rFonts w:eastAsia="Times New Roman"/>
          <w:sz w:val="24"/>
          <w:szCs w:val="24"/>
        </w:rPr>
        <w:t xml:space="preserve"> </w:t>
      </w:r>
      <w:r w:rsidRPr="00714A4D">
        <w:rPr>
          <w:rFonts w:eastAsia="Times New Roman"/>
          <w:sz w:val="24"/>
          <w:szCs w:val="24"/>
        </w:rPr>
        <w:t>Este proceso de firma digital no solo agiliza el procedimiento, sino que también refuerza la seguridad y la eficiencia del registro. La implementación ha logrado mejoras significativas, como la reducción del tiempo de procesamiento de datos y la minimización de errores. Este antecedente es relevante para la presente tesis, ya que presenta un caso de estudio internacional exitoso donde la integración de firmas digitales fue crucial para modernizar un registro público de alta importancia, demostrando cómo la digitalización de la firma soluciona problemas de ineficiencia y seguridad derivados de procesos manuales, un paralelo directo al problema de la afiliación política en el Perú.</w:t>
      </w:r>
    </w:p>
    <w:p w:rsidR="00D141C7" w:rsidRPr="00396D37" w:rsidRDefault="00D141C7" w:rsidP="00396D37">
      <w:pPr>
        <w:spacing w:before="240" w:line="480" w:lineRule="auto"/>
        <w:ind w:firstLine="720"/>
        <w:rPr>
          <w:rFonts w:eastAsia="Times New Roman"/>
          <w:sz w:val="24"/>
          <w:szCs w:val="24"/>
        </w:rPr>
      </w:pPr>
      <w:r w:rsidRPr="009916F5">
        <w:rPr>
          <w:rFonts w:eastAsia="Times New Roman"/>
          <w:sz w:val="24"/>
          <w:szCs w:val="24"/>
        </w:rPr>
        <w:t>Respecto a la</w:t>
      </w:r>
      <w:r w:rsidRPr="00D141C7">
        <w:rPr>
          <w:b/>
          <w:bCs/>
          <w:sz w:val="24"/>
          <w:szCs w:val="24"/>
        </w:rPr>
        <w:t xml:space="preserve"> Digitalización de Procesos Democráticos</w:t>
      </w:r>
      <w:r w:rsidRPr="00D141C7">
        <w:rPr>
          <w:sz w:val="24"/>
          <w:szCs w:val="24"/>
        </w:rPr>
        <w:t xml:space="preserve"> se </w:t>
      </w:r>
      <w:r w:rsidRPr="00D141C7">
        <w:rPr>
          <w:rFonts w:eastAsia="Times New Roman"/>
          <w:sz w:val="24"/>
          <w:szCs w:val="24"/>
        </w:rPr>
        <w:t>sitúa el caso de estudio de las afiliaciones políticas dentro del debate internacional sobre el uso de la tecnología en la democracia, analizando los riesgos documentados en otros países.</w:t>
      </w:r>
    </w:p>
    <w:p w:rsidR="00D141C7" w:rsidRPr="00D141C7" w:rsidRDefault="00D141C7" w:rsidP="007E4D04">
      <w:pPr>
        <w:spacing w:before="100" w:beforeAutospacing="1" w:after="100" w:afterAutospacing="1" w:line="480" w:lineRule="auto"/>
        <w:ind w:firstLine="720"/>
        <w:rPr>
          <w:rFonts w:eastAsia="Times New Roman"/>
          <w:sz w:val="24"/>
          <w:szCs w:val="24"/>
        </w:rPr>
      </w:pPr>
      <w:r w:rsidRPr="00D141C7">
        <w:rPr>
          <w:rFonts w:eastAsia="Times New Roman"/>
          <w:sz w:val="24"/>
          <w:szCs w:val="24"/>
        </w:rPr>
        <w:t xml:space="preserve">Puertas, M., &amp; Aguilar, D. (2019), en su artículo </w:t>
      </w:r>
      <w:r w:rsidRPr="00D141C7">
        <w:rPr>
          <w:rFonts w:eastAsia="Times New Roman"/>
          <w:i/>
          <w:iCs/>
          <w:sz w:val="24"/>
          <w:szCs w:val="24"/>
        </w:rPr>
        <w:t>"Firmas falsas: La feria del fraude en Ecuador"</w:t>
      </w:r>
      <w:r w:rsidRPr="00D141C7">
        <w:rPr>
          <w:rFonts w:eastAsia="Times New Roman"/>
          <w:sz w:val="24"/>
          <w:szCs w:val="24"/>
        </w:rPr>
        <w:t xml:space="preserve">, expone una problemática grave y persistente en el sistema político ecuatoriano: la utilización fraudulenta de firmas ciudadanas para la inscripción y validación de organizaciones políticas. El trabajo revela que miles de ecuatorianos, incluyendo periodistas que investigaban el tema, descubrieron que sus firmas habían sido utilizadas sin su consentimiento para afiliarles a partidos con los que no tenían </w:t>
      </w:r>
      <w:r w:rsidRPr="00D141C7">
        <w:rPr>
          <w:rFonts w:eastAsia="Times New Roman"/>
          <w:sz w:val="24"/>
          <w:szCs w:val="24"/>
        </w:rPr>
        <w:lastRenderedPageBreak/>
        <w:t>ninguna vinculación.</w:t>
      </w:r>
      <w:r w:rsidR="007E4D04">
        <w:rPr>
          <w:rFonts w:eastAsia="Times New Roman"/>
          <w:sz w:val="24"/>
          <w:szCs w:val="24"/>
        </w:rPr>
        <w:t xml:space="preserve"> </w:t>
      </w:r>
      <w:r w:rsidRPr="00D141C7">
        <w:rPr>
          <w:rFonts w:eastAsia="Times New Roman"/>
          <w:sz w:val="24"/>
          <w:szCs w:val="24"/>
        </w:rPr>
        <w:t>El artículo describe este fenómeno como una "feria del fraude" y detalla cómo, en procesos de reinscripción previos, se llegaron a presentar decenas de miles de denuncias por este motivo. La investigación cuestiona la efectividad de los mecanismos de verificación del Consejo Nacional Electoral (CNE) y señala las dificultades que enfrentan los ciudadanos para solicitar su desafiliación, lo que socava la confianza en el sistema democrático. Este antecedente es fundamental para la presente tesis, ya que demuestra que la vulnerabilidad del proceso de afiliación manual es un desafío regional, sirviendo el caso ecuatoriano como un análogo directo que justifica la necesidad de implementar soluciones tecnológicas robustas.</w:t>
      </w:r>
    </w:p>
    <w:p w:rsidR="00714A4D" w:rsidRPr="007E4D04" w:rsidRDefault="00714A4D" w:rsidP="007E4D04">
      <w:pPr>
        <w:spacing w:before="100" w:beforeAutospacing="1" w:after="100" w:afterAutospacing="1" w:line="480" w:lineRule="auto"/>
        <w:ind w:firstLine="720"/>
        <w:rPr>
          <w:rFonts w:eastAsia="Times New Roman"/>
          <w:sz w:val="24"/>
          <w:szCs w:val="24"/>
        </w:rPr>
      </w:pPr>
      <w:r w:rsidRPr="00714A4D">
        <w:rPr>
          <w:rFonts w:eastAsia="Times New Roman"/>
          <w:sz w:val="24"/>
          <w:szCs w:val="24"/>
        </w:rPr>
        <w:t xml:space="preserve">International IDEA (2021), </w:t>
      </w:r>
      <w:r>
        <w:rPr>
          <w:rFonts w:eastAsia="Times New Roman"/>
          <w:sz w:val="24"/>
          <w:szCs w:val="24"/>
        </w:rPr>
        <w:t xml:space="preserve">en su informe </w:t>
      </w:r>
      <w:r w:rsidRPr="00714A4D">
        <w:rPr>
          <w:rFonts w:eastAsia="Times New Roman"/>
          <w:i/>
          <w:iCs/>
          <w:sz w:val="24"/>
          <w:szCs w:val="24"/>
        </w:rPr>
        <w:t>"Digitalization of Political Party Operations: A Global Overview"</w:t>
      </w:r>
      <w:r w:rsidRPr="00714A4D">
        <w:rPr>
          <w:rFonts w:eastAsia="Times New Roman"/>
          <w:sz w:val="24"/>
          <w:szCs w:val="24"/>
        </w:rPr>
        <w:t xml:space="preserve">, presenta un panorama global sobre la creciente adopción de herramientas digitales por parte de las organizaciones políticas para modernizar sus operaciones. El estudio analiza cómo los partidos a nivel mundial están utilizando la tecnología para diversas funciones, incluyendo la comunicación con sus miembros, las campañas electorales y, de </w:t>
      </w:r>
      <w:r>
        <w:rPr>
          <w:rFonts w:eastAsia="Times New Roman"/>
          <w:sz w:val="24"/>
          <w:szCs w:val="24"/>
        </w:rPr>
        <w:t>manera relevante:</w:t>
      </w:r>
      <w:r w:rsidRPr="00714A4D">
        <w:rPr>
          <w:rFonts w:eastAsia="Times New Roman"/>
          <w:sz w:val="24"/>
          <w:szCs w:val="24"/>
        </w:rPr>
        <w:t xml:space="preserve"> la gestión de sus registros de afiliados.</w:t>
      </w:r>
      <w:r w:rsidR="007E4D04">
        <w:rPr>
          <w:rFonts w:eastAsia="Times New Roman"/>
          <w:sz w:val="24"/>
          <w:szCs w:val="24"/>
        </w:rPr>
        <w:t xml:space="preserve"> </w:t>
      </w:r>
      <w:r w:rsidRPr="00CB0E1F">
        <w:rPr>
          <w:rFonts w:eastAsia="Times New Roman"/>
          <w:sz w:val="24"/>
          <w:szCs w:val="24"/>
        </w:rPr>
        <w:t xml:space="preserve">La publicación destaca los beneficios potenciales de esta digitalización en términos de eficiencia y alcance, pero también advierte sobre los significativos riesgos asociados, como la ciberseguridad, la protección de los datos personales de los afiliados y la posibilidad de ampliar la brecha digital. Este antecedente es de alta pertinencia, ya que sitúa el problema de investigación en un contexto internacional, demostrando que la digitalización de la afiliación es una tendencia global. Más importante aún, justifica la necesidad de un enfoque centrado en la gobernanza, como </w:t>
      </w:r>
      <w:r w:rsidRPr="00CB0E1F">
        <w:rPr>
          <w:rFonts w:eastAsia="Times New Roman"/>
          <w:sz w:val="24"/>
          <w:szCs w:val="24"/>
        </w:rPr>
        <w:lastRenderedPageBreak/>
        <w:t>el propuesto en esta tesis, para asegurar que la implementación de estas tecnologías fortalezca la democracia en lugar de introducir nuevas vulnerabilidades.</w:t>
      </w:r>
    </w:p>
    <w:p w:rsidR="00F13CD3" w:rsidRPr="00F13CD3" w:rsidRDefault="00F13CD3" w:rsidP="00391EC3">
      <w:pPr>
        <w:pStyle w:val="Ttulo3"/>
        <w:numPr>
          <w:ilvl w:val="2"/>
          <w:numId w:val="1"/>
        </w:numPr>
        <w:spacing w:before="120"/>
        <w:ind w:left="709" w:hanging="283"/>
        <w:rPr>
          <w:b/>
          <w:sz w:val="24"/>
          <w:szCs w:val="24"/>
          <w:lang w:val="en-US"/>
        </w:rPr>
      </w:pPr>
      <w:bookmarkStart w:id="24" w:name="_Toc210862577"/>
      <w:r w:rsidRPr="007154F2">
        <w:rPr>
          <w:b/>
          <w:color w:val="auto"/>
          <w:sz w:val="24"/>
          <w:szCs w:val="24"/>
        </w:rPr>
        <w:t>Nacional</w:t>
      </w:r>
      <w:r w:rsidR="00D02902" w:rsidRPr="007154F2">
        <w:rPr>
          <w:b/>
          <w:color w:val="auto"/>
          <w:sz w:val="24"/>
          <w:szCs w:val="24"/>
        </w:rPr>
        <w:t>es</w:t>
      </w:r>
      <w:bookmarkEnd w:id="24"/>
    </w:p>
    <w:p w:rsidR="00F13CD3" w:rsidRDefault="00F13CD3" w:rsidP="00DD1E29">
      <w:pPr>
        <w:spacing w:before="240" w:line="480" w:lineRule="auto"/>
        <w:ind w:firstLine="720"/>
        <w:rPr>
          <w:sz w:val="24"/>
          <w:szCs w:val="24"/>
        </w:rPr>
      </w:pPr>
      <w:r w:rsidRPr="00F13CD3">
        <w:rPr>
          <w:sz w:val="24"/>
          <w:szCs w:val="24"/>
        </w:rPr>
        <w:t>Se considera los siguientes trabajos desarrollados como es</w:t>
      </w:r>
      <w:r w:rsidR="009916F5">
        <w:rPr>
          <w:sz w:val="24"/>
          <w:szCs w:val="24"/>
        </w:rPr>
        <w:t xml:space="preserve">tados del arte </w:t>
      </w:r>
      <w:r w:rsidRPr="00F13CD3">
        <w:rPr>
          <w:sz w:val="24"/>
          <w:szCs w:val="24"/>
        </w:rPr>
        <w:t>siendo la forma de presentación la que corresponde a APA.</w:t>
      </w:r>
    </w:p>
    <w:p w:rsidR="009916F5" w:rsidRPr="009916F5" w:rsidRDefault="009916F5" w:rsidP="00DD1E29">
      <w:pPr>
        <w:spacing w:before="240" w:line="480" w:lineRule="auto"/>
        <w:ind w:firstLine="720"/>
        <w:rPr>
          <w:sz w:val="24"/>
          <w:szCs w:val="24"/>
        </w:rPr>
      </w:pPr>
      <w:r w:rsidRPr="009916F5">
        <w:rPr>
          <w:sz w:val="24"/>
          <w:szCs w:val="24"/>
        </w:rPr>
        <w:t xml:space="preserve">Respecto al </w:t>
      </w:r>
      <w:r w:rsidRPr="009916F5">
        <w:rPr>
          <w:b/>
          <w:bCs/>
          <w:sz w:val="24"/>
          <w:szCs w:val="24"/>
        </w:rPr>
        <w:t xml:space="preserve">Proceso de Afiliación </w:t>
      </w:r>
      <w:r>
        <w:rPr>
          <w:b/>
          <w:bCs/>
          <w:sz w:val="24"/>
          <w:szCs w:val="24"/>
        </w:rPr>
        <w:t xml:space="preserve">a Partidos Políticos </w:t>
      </w:r>
      <w:r w:rsidRPr="009916F5">
        <w:rPr>
          <w:b/>
          <w:bCs/>
          <w:sz w:val="24"/>
          <w:szCs w:val="24"/>
        </w:rPr>
        <w:t xml:space="preserve">en el Perú </w:t>
      </w:r>
      <w:r w:rsidRPr="009916F5">
        <w:rPr>
          <w:iCs/>
          <w:sz w:val="24"/>
          <w:szCs w:val="24"/>
        </w:rPr>
        <w:t>que es el pilar de</w:t>
      </w:r>
      <w:r>
        <w:rPr>
          <w:iCs/>
          <w:sz w:val="24"/>
          <w:szCs w:val="24"/>
        </w:rPr>
        <w:t xml:space="preserve"> la justificación de este trabajo, l</w:t>
      </w:r>
      <w:r w:rsidRPr="009916F5">
        <w:rPr>
          <w:iCs/>
          <w:sz w:val="24"/>
          <w:szCs w:val="24"/>
        </w:rPr>
        <w:t>os trabajos seleccionados documentan con evidencia periodística y de la sociedad civil las fallas sistémicas del modelo tradicional, estableciendo la urgencia de la investigación.</w:t>
      </w:r>
    </w:p>
    <w:p w:rsidR="00624ED6" w:rsidRPr="00624ED6" w:rsidRDefault="00624ED6" w:rsidP="007E4D04">
      <w:pPr>
        <w:spacing w:before="100" w:beforeAutospacing="1" w:after="100" w:afterAutospacing="1" w:line="480" w:lineRule="auto"/>
        <w:ind w:firstLine="720"/>
        <w:rPr>
          <w:rFonts w:eastAsia="Times New Roman"/>
          <w:sz w:val="24"/>
          <w:szCs w:val="24"/>
        </w:rPr>
      </w:pPr>
      <w:r w:rsidRPr="00624ED6">
        <w:rPr>
          <w:rFonts w:eastAsia="Times New Roman"/>
          <w:sz w:val="24"/>
          <w:szCs w:val="24"/>
        </w:rPr>
        <w:t>Villena, D. (2025)</w:t>
      </w:r>
      <w:r>
        <w:rPr>
          <w:rFonts w:eastAsia="Times New Roman"/>
          <w:sz w:val="24"/>
          <w:szCs w:val="24"/>
        </w:rPr>
        <w:t>, en</w:t>
      </w:r>
      <w:r w:rsidRPr="00624ED6">
        <w:rPr>
          <w:rFonts w:eastAsia="Times New Roman"/>
          <w:sz w:val="24"/>
          <w:szCs w:val="24"/>
        </w:rPr>
        <w:t xml:space="preserve"> </w:t>
      </w:r>
      <w:r>
        <w:rPr>
          <w:rFonts w:eastAsia="Times New Roman"/>
          <w:sz w:val="24"/>
          <w:szCs w:val="24"/>
        </w:rPr>
        <w:t xml:space="preserve">su artículo </w:t>
      </w:r>
      <w:r w:rsidRPr="00624ED6">
        <w:rPr>
          <w:rFonts w:eastAsia="Times New Roman"/>
          <w:i/>
          <w:iCs/>
          <w:sz w:val="24"/>
          <w:szCs w:val="24"/>
        </w:rPr>
        <w:t>"RENIEC: El verdadero problema detrás del escándalo de falsificación de firmas en el Perú"</w:t>
      </w:r>
      <w:r w:rsidRPr="00624ED6">
        <w:rPr>
          <w:rFonts w:eastAsia="Times New Roman"/>
          <w:sz w:val="24"/>
          <w:szCs w:val="24"/>
        </w:rPr>
        <w:t>, ofrece un análisis crítico que sitúa la causa raíz del fraude de afiliaciones más allá de la mala fe de los partidos políticos. La investigación argumenta que el problema estructural subyacente es el propio sistema de consultas en línea del RENIEC, el cual, según el autor, se ha convertido en un "mercado de datos" que permite el acceso masivo a información personal sensible, incluyendo las firmas digitalizadas de los ciudadanos, sin un consentimiento informado ni controles efectivos.</w:t>
      </w:r>
      <w:r w:rsidR="007E4D04">
        <w:rPr>
          <w:rFonts w:eastAsia="Times New Roman"/>
          <w:sz w:val="24"/>
          <w:szCs w:val="24"/>
        </w:rPr>
        <w:t xml:space="preserve"> </w:t>
      </w:r>
      <w:r w:rsidRPr="00624ED6">
        <w:rPr>
          <w:rFonts w:eastAsia="Times New Roman"/>
          <w:sz w:val="24"/>
          <w:szCs w:val="24"/>
        </w:rPr>
        <w:t xml:space="preserve">Villena señala que la facilidad para obtener la firma gráfica ha sido un facilitador clave para las "fábricas de firmas", permitiendo la suplantación de identidad y la falsificación documental a gran escala. El autor concluye que el escándalo es una consecuencia directa de un sistema estatal que expone y mercantiliza los datos personales y exige una reforma radical de dicha plataforma. Este </w:t>
      </w:r>
      <w:r w:rsidRPr="00624ED6">
        <w:rPr>
          <w:rFonts w:eastAsia="Times New Roman"/>
          <w:sz w:val="24"/>
          <w:szCs w:val="24"/>
        </w:rPr>
        <w:lastRenderedPageBreak/>
        <w:t>antecedente es de importancia fundamental para la presente tesis, ya que provee un diagnóstico profundo del problema, demostrando que una solución efectiva no solo debe autenticar al firmante, sino también proteger la integridad de los datos subyacentes, justificando la necesidad de un nuevo modelo de gobernanza.</w:t>
      </w:r>
    </w:p>
    <w:p w:rsidR="00624ED6" w:rsidRPr="007E4D04" w:rsidRDefault="00624ED6" w:rsidP="007E4D04">
      <w:pPr>
        <w:spacing w:before="100" w:beforeAutospacing="1" w:after="100" w:afterAutospacing="1" w:line="480" w:lineRule="auto"/>
        <w:ind w:firstLine="720"/>
        <w:rPr>
          <w:rFonts w:eastAsia="Times New Roman"/>
          <w:sz w:val="24"/>
          <w:szCs w:val="24"/>
        </w:rPr>
      </w:pPr>
      <w:r w:rsidRPr="006926D1">
        <w:rPr>
          <w:rFonts w:eastAsia="Times New Roman"/>
          <w:sz w:val="24"/>
          <w:szCs w:val="24"/>
        </w:rPr>
        <w:t>La República (2025), en su nota "RENIEC reporta 300 mil firmas falsas en partidos políticos", proporciona evidencia cuantitativa sobre la escala del problema de falsificación en el sistema de afiliación peruano</w:t>
      </w:r>
      <w:r w:rsidRPr="00624ED6">
        <w:rPr>
          <w:rFonts w:eastAsia="Times New Roman"/>
          <w:sz w:val="24"/>
          <w:szCs w:val="24"/>
        </w:rPr>
        <w:t xml:space="preserve">. </w:t>
      </w:r>
      <w:r w:rsidRPr="006926D1">
        <w:rPr>
          <w:rFonts w:eastAsia="Times New Roman"/>
          <w:sz w:val="24"/>
          <w:szCs w:val="24"/>
        </w:rPr>
        <w:t>El informe detalla que el Registro Nacional de Identificación y Estado Civil (RENIEC) ha detectado 300,000 firmas falsas en diversas organizaciones políticas, irregularidades que se vienen identificando desde el año 2021</w:t>
      </w:r>
      <w:r w:rsidRPr="00624ED6">
        <w:rPr>
          <w:rFonts w:eastAsia="Times New Roman"/>
          <w:sz w:val="24"/>
          <w:szCs w:val="24"/>
        </w:rPr>
        <w:t xml:space="preserve">. </w:t>
      </w:r>
      <w:r w:rsidRPr="006926D1">
        <w:rPr>
          <w:rFonts w:eastAsia="Times New Roman"/>
          <w:sz w:val="24"/>
          <w:szCs w:val="24"/>
        </w:rPr>
        <w:t>El problema es sistémico, afectando a 32 de los 43 partidos habilitados para futuras elecciones, e incluye a agrupaciones como Perú Primero, Fuerza Popular y Avanza País</w:t>
      </w:r>
      <w:r w:rsidR="007E4D04">
        <w:rPr>
          <w:rFonts w:eastAsia="Times New Roman"/>
          <w:sz w:val="24"/>
          <w:szCs w:val="24"/>
        </w:rPr>
        <w:t xml:space="preserve">. </w:t>
      </w:r>
      <w:r w:rsidRPr="00CB0E1F">
        <w:rPr>
          <w:rFonts w:eastAsia="Times New Roman"/>
          <w:sz w:val="24"/>
          <w:szCs w:val="24"/>
        </w:rPr>
        <w:t>El artículo también resalta una debilidad del marco legal, ya que los especialistas señalan que actualmente no es posible cancelar el registro de un partido basándose únicamente en estas irregularidades. Finalmente, se reporta la iniciativa de RENIEC para promover el uso de tecnología de reconocimiento facial como una solución para prevenir este fraude en el futuro. Este antecedente es crucial para este trabajo, pues ofrece la justificación fáctica y estadística del problema, dimensionando la gravedad de la vulnerabilidad del proceso manual y validando la urgencia de implementar una solución tecnológica robusta.</w:t>
      </w:r>
    </w:p>
    <w:p w:rsidR="00624ED6" w:rsidRPr="00624ED6" w:rsidRDefault="00624ED6" w:rsidP="007E4D04">
      <w:pPr>
        <w:spacing w:before="100" w:beforeAutospacing="1" w:after="100" w:afterAutospacing="1" w:line="480" w:lineRule="auto"/>
        <w:ind w:firstLine="720"/>
        <w:rPr>
          <w:rFonts w:eastAsia="Times New Roman"/>
          <w:sz w:val="24"/>
          <w:szCs w:val="24"/>
        </w:rPr>
      </w:pPr>
      <w:r w:rsidRPr="006926D1">
        <w:rPr>
          <w:rFonts w:eastAsia="Times New Roman"/>
          <w:sz w:val="24"/>
          <w:szCs w:val="24"/>
        </w:rPr>
        <w:t>Loyola, D. (2023), en su artículo "RENIEC busca deslindarse de la verificación de firmas para inscripción de partidos", documenta una crisis institucional que evidencia la insostenibilidad del proceso de verificación manual</w:t>
      </w:r>
      <w:r w:rsidRPr="00624ED6">
        <w:rPr>
          <w:rFonts w:eastAsia="Times New Roman"/>
          <w:sz w:val="24"/>
          <w:szCs w:val="24"/>
        </w:rPr>
        <w:t xml:space="preserve">. </w:t>
      </w:r>
      <w:r w:rsidRPr="006926D1">
        <w:rPr>
          <w:rFonts w:eastAsia="Times New Roman"/>
          <w:sz w:val="24"/>
          <w:szCs w:val="24"/>
        </w:rPr>
        <w:t xml:space="preserve">La investigación informa sobre la </w:t>
      </w:r>
      <w:r w:rsidRPr="006926D1">
        <w:rPr>
          <w:rFonts w:eastAsia="Times New Roman"/>
          <w:sz w:val="24"/>
          <w:szCs w:val="24"/>
        </w:rPr>
        <w:lastRenderedPageBreak/>
        <w:t>decisión de RENIEC de retirarse del acuerdo con el Jurado Nacional de Elecciones (JNE) para la verificación de firmas de nuevos partidos, citando como razones las limitaciones presupuestarias y la carga laboral excesiva</w:t>
      </w:r>
      <w:r w:rsidRPr="00624ED6">
        <w:rPr>
          <w:rFonts w:eastAsia="Times New Roman"/>
          <w:sz w:val="24"/>
          <w:szCs w:val="24"/>
        </w:rPr>
        <w:t xml:space="preserve">. </w:t>
      </w:r>
      <w:r w:rsidRPr="006926D1">
        <w:rPr>
          <w:rFonts w:eastAsia="Times New Roman"/>
          <w:sz w:val="24"/>
          <w:szCs w:val="24"/>
        </w:rPr>
        <w:t>Esta decisión generó preocupación entre especialistas, quienes argumentan que RENIEC estaría evadiendo una función crucial para la ciudadanía, mientras el JNE buscaba medidas de urgencia para asegurar la continuidad del servicio</w:t>
      </w:r>
      <w:r w:rsidRPr="00624ED6">
        <w:rPr>
          <w:rFonts w:eastAsia="Times New Roman"/>
          <w:sz w:val="24"/>
          <w:szCs w:val="24"/>
        </w:rPr>
        <w:t>.</w:t>
      </w:r>
      <w:r w:rsidR="007E4D04">
        <w:rPr>
          <w:rFonts w:eastAsia="Times New Roman"/>
          <w:sz w:val="24"/>
          <w:szCs w:val="24"/>
        </w:rPr>
        <w:t xml:space="preserve"> </w:t>
      </w:r>
      <w:r w:rsidRPr="00624ED6">
        <w:rPr>
          <w:rFonts w:eastAsia="Times New Roman"/>
          <w:sz w:val="24"/>
          <w:szCs w:val="24"/>
        </w:rPr>
        <w:t xml:space="preserve">Este antecedente es sumamente relevante para la presente tesis, ya que expone el colapso operativo del paradigma tradicional. </w:t>
      </w:r>
      <w:r w:rsidRPr="006926D1">
        <w:rPr>
          <w:rFonts w:eastAsia="Times New Roman"/>
          <w:sz w:val="24"/>
          <w:szCs w:val="24"/>
        </w:rPr>
        <w:t>Demuestra que el modelo manual no solo es ineficiente y vulnerable al fraude, sino que también es insostenible para las propias instituciones del Estado, justificando la necesidad imperante de una reingeniería del proceso basada en una solución tecnológica, automatizada y más eficiente como la que se propone</w:t>
      </w:r>
      <w:r w:rsidRPr="00624ED6">
        <w:rPr>
          <w:rFonts w:eastAsia="Times New Roman"/>
          <w:sz w:val="24"/>
          <w:szCs w:val="24"/>
        </w:rPr>
        <w:t>.</w:t>
      </w:r>
    </w:p>
    <w:p w:rsidR="00624ED6" w:rsidRPr="00624ED6" w:rsidRDefault="00624ED6" w:rsidP="006F55E9">
      <w:pPr>
        <w:spacing w:before="100" w:beforeAutospacing="1" w:after="100" w:afterAutospacing="1" w:line="480" w:lineRule="auto"/>
        <w:ind w:firstLine="720"/>
        <w:rPr>
          <w:rFonts w:eastAsia="Times New Roman"/>
          <w:sz w:val="24"/>
          <w:szCs w:val="24"/>
        </w:rPr>
      </w:pPr>
      <w:r w:rsidRPr="006926D1">
        <w:rPr>
          <w:rFonts w:eastAsia="Times New Roman"/>
          <w:bCs/>
          <w:sz w:val="24"/>
          <w:szCs w:val="24"/>
        </w:rPr>
        <w:t>Ríos, J. (2025)</w:t>
      </w:r>
      <w:r w:rsidRPr="006926D1">
        <w:rPr>
          <w:rFonts w:eastAsia="Times New Roman"/>
          <w:sz w:val="24"/>
          <w:szCs w:val="24"/>
        </w:rPr>
        <w:t xml:space="preserve">, </w:t>
      </w:r>
      <w:r w:rsidR="006926D1">
        <w:rPr>
          <w:rFonts w:eastAsia="Times New Roman"/>
          <w:sz w:val="24"/>
          <w:szCs w:val="24"/>
        </w:rPr>
        <w:t xml:space="preserve">en el artículo </w:t>
      </w:r>
      <w:r w:rsidRPr="006926D1">
        <w:rPr>
          <w:rFonts w:eastAsia="Times New Roman"/>
          <w:i/>
          <w:iCs/>
          <w:sz w:val="24"/>
          <w:szCs w:val="24"/>
        </w:rPr>
        <w:t>"Firmas falsas en la política peruana: Hora de una revolución digital"</w:t>
      </w:r>
      <w:r w:rsidRPr="006926D1">
        <w:rPr>
          <w:rFonts w:eastAsia="Times New Roman"/>
          <w:sz w:val="24"/>
          <w:szCs w:val="24"/>
        </w:rPr>
        <w:t>, aborda directamente el problema de la falsificación y propone una "revolución digital" como medio para fortalecer la confianza democrática</w:t>
      </w:r>
      <w:r w:rsidRPr="00624ED6">
        <w:rPr>
          <w:rFonts w:eastAsia="Times New Roman"/>
          <w:sz w:val="24"/>
          <w:szCs w:val="24"/>
        </w:rPr>
        <w:t xml:space="preserve">. </w:t>
      </w:r>
      <w:r w:rsidRPr="006926D1">
        <w:rPr>
          <w:rFonts w:eastAsia="Times New Roman"/>
          <w:sz w:val="24"/>
          <w:szCs w:val="24"/>
        </w:rPr>
        <w:t>Tras destacar un reciente escándalo de firmas falsas ante el JNE, el texto recoge la sugerencia de RENIEC de utilizar biometría facial para validar de forma segura las identidades en los registros partidarios</w:t>
      </w:r>
      <w:r w:rsidRPr="00624ED6">
        <w:rPr>
          <w:rFonts w:eastAsia="Times New Roman"/>
          <w:sz w:val="24"/>
          <w:szCs w:val="24"/>
        </w:rPr>
        <w:t xml:space="preserve">. </w:t>
      </w:r>
      <w:r w:rsidRPr="006926D1">
        <w:rPr>
          <w:rFonts w:eastAsia="Times New Roman"/>
          <w:sz w:val="24"/>
          <w:szCs w:val="24"/>
        </w:rPr>
        <w:t>Sin embargo, el autor aboga por una estrategia tecnológica más integral que incluya no solo biometría facial, sino también multimodal, firmas digitales certificadas y el uso de tecnología Blockchain para registrar las firmas de manera transparente</w:t>
      </w:r>
      <w:r w:rsidRPr="00624ED6">
        <w:rPr>
          <w:rFonts w:eastAsia="Times New Roman"/>
          <w:sz w:val="24"/>
          <w:szCs w:val="24"/>
        </w:rPr>
        <w:t>.</w:t>
      </w:r>
      <w:r w:rsidR="006F55E9">
        <w:rPr>
          <w:rFonts w:eastAsia="Times New Roman"/>
          <w:sz w:val="24"/>
          <w:szCs w:val="24"/>
        </w:rPr>
        <w:t xml:space="preserve"> </w:t>
      </w:r>
      <w:r w:rsidRPr="006926D1">
        <w:rPr>
          <w:rFonts w:eastAsia="Times New Roman"/>
          <w:sz w:val="24"/>
          <w:szCs w:val="24"/>
        </w:rPr>
        <w:t xml:space="preserve">Ríos enfatiza que una solución exitosa requiere una reingeniería de la confianza basada en la identidad digital, la interoperabilidad institucional y un diseño centrado en la seguridad, concluyendo que la integración de estas tecnologías es clave </w:t>
      </w:r>
      <w:r w:rsidRPr="006926D1">
        <w:rPr>
          <w:rFonts w:eastAsia="Times New Roman"/>
          <w:sz w:val="24"/>
          <w:szCs w:val="24"/>
        </w:rPr>
        <w:lastRenderedPageBreak/>
        <w:t>para reducir el fraude</w:t>
      </w:r>
      <w:r w:rsidRPr="00624ED6">
        <w:rPr>
          <w:rFonts w:eastAsia="Times New Roman"/>
          <w:sz w:val="24"/>
          <w:szCs w:val="24"/>
        </w:rPr>
        <w:t>. Este antecedente es de alta relevancia para la tesis, pues no solo valida la existencia del problema, sino que también legitima la línea de solución que se investiga. Al proponer una solución tecnológica integral, el artículo establece un marco ideal con el cual comparar y posicionar la propuesta específica de la Firma Electrónica One-Shot</w:t>
      </w:r>
      <w:r w:rsidR="006926D1">
        <w:rPr>
          <w:rFonts w:eastAsia="Times New Roman"/>
          <w:sz w:val="24"/>
          <w:szCs w:val="24"/>
        </w:rPr>
        <w:t>.</w:t>
      </w:r>
    </w:p>
    <w:p w:rsidR="00624ED6" w:rsidRPr="00624ED6" w:rsidRDefault="00624ED6" w:rsidP="00CB0E1F">
      <w:pPr>
        <w:spacing w:after="100" w:afterAutospacing="1" w:line="480" w:lineRule="auto"/>
        <w:ind w:firstLine="720"/>
        <w:rPr>
          <w:rFonts w:eastAsia="Times New Roman"/>
          <w:sz w:val="24"/>
          <w:szCs w:val="24"/>
        </w:rPr>
      </w:pPr>
      <w:r w:rsidRPr="006926D1">
        <w:rPr>
          <w:rFonts w:eastAsia="Times New Roman"/>
          <w:sz w:val="24"/>
          <w:szCs w:val="24"/>
        </w:rPr>
        <w:t>Respecto a la</w:t>
      </w:r>
      <w:r w:rsidRPr="006926D1">
        <w:rPr>
          <w:b/>
          <w:bCs/>
          <w:sz w:val="24"/>
          <w:szCs w:val="24"/>
        </w:rPr>
        <w:t xml:space="preserve"> Adopción y Aplicación de la Firma Digital en el Perú</w:t>
      </w:r>
      <w:r w:rsidRPr="006926D1">
        <w:rPr>
          <w:sz w:val="24"/>
          <w:szCs w:val="24"/>
        </w:rPr>
        <w:t xml:space="preserve"> </w:t>
      </w:r>
      <w:r w:rsidRPr="006926D1">
        <w:rPr>
          <w:rFonts w:eastAsia="Times New Roman"/>
          <w:sz w:val="24"/>
          <w:szCs w:val="24"/>
        </w:rPr>
        <w:t>se analiza los intentos previos y casos de estudio sobre la implementación de la firma digital en otros sectores de la administración pública peruana, extrayendo lecciones sobre su impacto en la eficiencia y la confianza.</w:t>
      </w:r>
    </w:p>
    <w:p w:rsidR="00D72F23" w:rsidRPr="00D72F23" w:rsidRDefault="00D72F23" w:rsidP="007E4D04">
      <w:pPr>
        <w:spacing w:before="100" w:beforeAutospacing="1" w:after="100" w:afterAutospacing="1" w:line="480" w:lineRule="auto"/>
        <w:ind w:firstLine="720"/>
        <w:rPr>
          <w:rFonts w:eastAsia="Times New Roman"/>
          <w:sz w:val="24"/>
          <w:szCs w:val="24"/>
        </w:rPr>
      </w:pPr>
      <w:r w:rsidRPr="007E4D04">
        <w:rPr>
          <w:rFonts w:eastAsia="Times New Roman"/>
          <w:sz w:val="24"/>
          <w:szCs w:val="24"/>
        </w:rPr>
        <w:t xml:space="preserve">Yamunaque, W. (2022), </w:t>
      </w:r>
      <w:r w:rsidRPr="007E4D04">
        <w:rPr>
          <w:rFonts w:eastAsia="Times New Roman"/>
          <w:i/>
          <w:iCs/>
          <w:sz w:val="24"/>
          <w:szCs w:val="24"/>
        </w:rPr>
        <w:t>"Firma digital en la mejora de la gestión de aseguramiento en salud en Saludpol. Lima 2022"</w:t>
      </w:r>
      <w:r w:rsidR="007E4D04">
        <w:rPr>
          <w:rFonts w:eastAsia="Times New Roman"/>
          <w:sz w:val="24"/>
          <w:szCs w:val="24"/>
        </w:rPr>
        <w:t xml:space="preserve">, es una tesis de posgrado </w:t>
      </w:r>
      <w:r w:rsidRPr="007E4D04">
        <w:rPr>
          <w:rFonts w:eastAsia="Times New Roman"/>
          <w:sz w:val="24"/>
          <w:szCs w:val="24"/>
        </w:rPr>
        <w:t>que evalúa el impacto de esta tecnología en un proceso análogo de afiliación</w:t>
      </w:r>
      <w:r w:rsidRPr="00D72F23">
        <w:rPr>
          <w:rFonts w:eastAsia="Times New Roman"/>
          <w:sz w:val="24"/>
          <w:szCs w:val="24"/>
        </w:rPr>
        <w:t xml:space="preserve">. </w:t>
      </w:r>
      <w:r w:rsidRPr="007E4D04">
        <w:rPr>
          <w:rFonts w:eastAsia="Times New Roman"/>
          <w:sz w:val="24"/>
          <w:szCs w:val="24"/>
        </w:rPr>
        <w:t>Utilizando una investigación de tipo aplicada con un diseño experimental, el estudio midió el efecto de la implementación de la firma digital en la institución Saludpol</w:t>
      </w:r>
      <w:r w:rsidRPr="00D72F23">
        <w:rPr>
          <w:rFonts w:eastAsia="Times New Roman"/>
          <w:sz w:val="24"/>
          <w:szCs w:val="24"/>
        </w:rPr>
        <w:t xml:space="preserve">. </w:t>
      </w:r>
      <w:r w:rsidRPr="007E4D04">
        <w:rPr>
          <w:rFonts w:eastAsia="Times New Roman"/>
          <w:sz w:val="24"/>
          <w:szCs w:val="24"/>
        </w:rPr>
        <w:t>La conclusión principal es que la firma digital mejora significativamente la gestión de aseguramiento en salud</w:t>
      </w:r>
      <w:r w:rsidR="007E4D04">
        <w:rPr>
          <w:rFonts w:eastAsia="Times New Roman"/>
          <w:sz w:val="24"/>
          <w:szCs w:val="24"/>
        </w:rPr>
        <w:t xml:space="preserve">. </w:t>
      </w:r>
      <w:r w:rsidRPr="007E4D04">
        <w:rPr>
          <w:rFonts w:eastAsia="Times New Roman"/>
          <w:sz w:val="24"/>
          <w:szCs w:val="24"/>
        </w:rPr>
        <w:t>De manera crucial para la presente tesis, el autor determinó específicamente que la firma digital mejoró de forma significativa la eficiencia de las afiliaciones al sistema de aseguramiento</w:t>
      </w:r>
      <w:r w:rsidRPr="00D72F23">
        <w:rPr>
          <w:rFonts w:eastAsia="Times New Roman"/>
          <w:sz w:val="24"/>
          <w:szCs w:val="24"/>
        </w:rPr>
        <w:t>. Este antecedente es de alta pertinencia, ya que proporciona evidencia empírica, validada estadísticamente, de que la firma digital tiene un impacto positivo medible en la eficiencia de un proceso de "afiliación" en el sector público peruano. Sirve como un caso de éxito que respalda la hipótesis de que una tecnología similar puede generar mejoras en el proceso de afiliación a partidos políticos.</w:t>
      </w:r>
    </w:p>
    <w:p w:rsidR="00D72F23" w:rsidRPr="00D72F23" w:rsidRDefault="00D72F23" w:rsidP="007E4D04">
      <w:pPr>
        <w:spacing w:before="100" w:beforeAutospacing="1" w:after="100" w:afterAutospacing="1" w:line="480" w:lineRule="auto"/>
        <w:ind w:firstLine="720"/>
        <w:rPr>
          <w:rFonts w:eastAsia="Times New Roman"/>
          <w:sz w:val="24"/>
          <w:szCs w:val="24"/>
        </w:rPr>
      </w:pPr>
      <w:r w:rsidRPr="007E4D04">
        <w:rPr>
          <w:rFonts w:eastAsia="Times New Roman"/>
          <w:sz w:val="24"/>
          <w:szCs w:val="24"/>
        </w:rPr>
        <w:lastRenderedPageBreak/>
        <w:t xml:space="preserve">Berrocal, O. (2019), </w:t>
      </w:r>
      <w:r w:rsidRPr="007E4D04">
        <w:rPr>
          <w:rFonts w:eastAsia="Times New Roman"/>
          <w:i/>
          <w:iCs/>
          <w:sz w:val="24"/>
          <w:szCs w:val="24"/>
        </w:rPr>
        <w:t>"La integración de la firma digital y el proceso de gestión administrativa de las boletas de pago en una entidad pública"</w:t>
      </w:r>
      <w:r w:rsidRPr="007E4D04">
        <w:rPr>
          <w:rFonts w:eastAsia="Times New Roman"/>
          <w:sz w:val="24"/>
          <w:szCs w:val="24"/>
        </w:rPr>
        <w:t xml:space="preserve">, </w:t>
      </w:r>
      <w:r w:rsidR="007E4D04">
        <w:rPr>
          <w:rFonts w:eastAsia="Times New Roman"/>
          <w:sz w:val="24"/>
          <w:szCs w:val="24"/>
        </w:rPr>
        <w:t>es un</w:t>
      </w:r>
      <w:r w:rsidR="007E4D04" w:rsidRPr="007E4D04">
        <w:rPr>
          <w:rFonts w:eastAsia="Times New Roman"/>
          <w:sz w:val="24"/>
          <w:szCs w:val="24"/>
        </w:rPr>
        <w:t xml:space="preserve">a tesis de posgrado </w:t>
      </w:r>
      <w:r w:rsidR="007E4D04">
        <w:rPr>
          <w:rFonts w:eastAsia="Times New Roman"/>
          <w:sz w:val="24"/>
          <w:szCs w:val="24"/>
        </w:rPr>
        <w:t>que m</w:t>
      </w:r>
      <w:r w:rsidRPr="007E4D04">
        <w:rPr>
          <w:rFonts w:eastAsia="Times New Roman"/>
          <w:sz w:val="24"/>
          <w:szCs w:val="24"/>
        </w:rPr>
        <w:t>ide el impacto de esta tecnología en la eficiencia de un proceso administrativo</w:t>
      </w:r>
      <w:r w:rsidRPr="00D72F23">
        <w:rPr>
          <w:rFonts w:eastAsia="Times New Roman"/>
          <w:sz w:val="24"/>
          <w:szCs w:val="24"/>
        </w:rPr>
        <w:t xml:space="preserve">. </w:t>
      </w:r>
      <w:r w:rsidRPr="007E4D04">
        <w:rPr>
          <w:rFonts w:eastAsia="Times New Roman"/>
          <w:sz w:val="24"/>
          <w:szCs w:val="24"/>
        </w:rPr>
        <w:t>Utilizando una investigación de diseño no experimental y enfoque cuantitativo, se determinó que la implementación de la firma digital incide significativamente en la mejora de la gestión de boletas de pago</w:t>
      </w:r>
      <w:r w:rsidRPr="00D72F23">
        <w:rPr>
          <w:rFonts w:eastAsia="Times New Roman"/>
          <w:sz w:val="24"/>
          <w:szCs w:val="24"/>
        </w:rPr>
        <w:t>.</w:t>
      </w:r>
      <w:r w:rsidR="007E4D04">
        <w:rPr>
          <w:rFonts w:eastAsia="Times New Roman"/>
          <w:sz w:val="24"/>
          <w:szCs w:val="24"/>
        </w:rPr>
        <w:t xml:space="preserve"> </w:t>
      </w:r>
      <w:r w:rsidRPr="007E4D04">
        <w:rPr>
          <w:rFonts w:eastAsia="Times New Roman"/>
          <w:sz w:val="24"/>
          <w:szCs w:val="24"/>
        </w:rPr>
        <w:t>Específicamente, el estudio observó una disminución significativa en el tiempo total y el costo total del proceso, así como un aumento en el nivel de satisfacción de los interesados</w:t>
      </w:r>
      <w:r w:rsidRPr="00D72F23">
        <w:rPr>
          <w:rFonts w:eastAsia="Times New Roman"/>
          <w:sz w:val="24"/>
          <w:szCs w:val="24"/>
        </w:rPr>
        <w:t xml:space="preserve">. Este trabajo es relevante para la presente tesis porque proporciona evidencia empírica concreta, obtenida en una entidad pública peruana, de que la adopción de la firma digital genera mejoras medibles en la dimensión de "Eficiencia Operativa". </w:t>
      </w:r>
      <w:r w:rsidRPr="007E4D04">
        <w:rPr>
          <w:rFonts w:eastAsia="Times New Roman"/>
          <w:sz w:val="24"/>
          <w:szCs w:val="24"/>
        </w:rPr>
        <w:t>Además, la investigación advierte que esta integración propicia la simplificación administrativa, respaldando la hipótesis de que la tecnología One-Shot puede optimizar el proceso de afiliación</w:t>
      </w:r>
      <w:r w:rsidRPr="00D72F23">
        <w:rPr>
          <w:rFonts w:eastAsia="Times New Roman"/>
          <w:sz w:val="24"/>
          <w:szCs w:val="24"/>
        </w:rPr>
        <w:t>.</w:t>
      </w:r>
    </w:p>
    <w:p w:rsidR="00D72F23" w:rsidRPr="00D72F23" w:rsidRDefault="00D72F23" w:rsidP="007E4D04">
      <w:pPr>
        <w:spacing w:before="100" w:beforeAutospacing="1" w:after="100" w:afterAutospacing="1" w:line="480" w:lineRule="auto"/>
        <w:ind w:firstLine="720"/>
        <w:rPr>
          <w:rFonts w:eastAsia="Times New Roman"/>
          <w:sz w:val="24"/>
          <w:szCs w:val="24"/>
        </w:rPr>
      </w:pPr>
      <w:r w:rsidRPr="007E4D04">
        <w:rPr>
          <w:rFonts w:eastAsia="Times New Roman"/>
          <w:sz w:val="24"/>
          <w:szCs w:val="24"/>
        </w:rPr>
        <w:t xml:space="preserve">Cámara, A. (2019), </w:t>
      </w:r>
      <w:r w:rsidRPr="007E4D04">
        <w:rPr>
          <w:rFonts w:eastAsia="Times New Roman"/>
          <w:i/>
          <w:iCs/>
          <w:sz w:val="24"/>
          <w:szCs w:val="24"/>
        </w:rPr>
        <w:t>"Sistema de gestión documental con firma digital e impacto en el trámite documentario en una universidad nacional, 2019"</w:t>
      </w:r>
      <w:r w:rsidR="007E4D04">
        <w:rPr>
          <w:rFonts w:eastAsia="Times New Roman"/>
          <w:sz w:val="24"/>
          <w:szCs w:val="24"/>
        </w:rPr>
        <w:t xml:space="preserve">, es una </w:t>
      </w:r>
      <w:r w:rsidR="007E4D04" w:rsidRPr="007E4D04">
        <w:rPr>
          <w:rFonts w:eastAsia="Times New Roman"/>
          <w:sz w:val="24"/>
          <w:szCs w:val="24"/>
        </w:rPr>
        <w:t xml:space="preserve">tesis de maestría </w:t>
      </w:r>
      <w:r w:rsidR="007E4D04">
        <w:rPr>
          <w:rFonts w:eastAsia="Times New Roman"/>
          <w:sz w:val="24"/>
          <w:szCs w:val="24"/>
        </w:rPr>
        <w:t>presentada</w:t>
      </w:r>
      <w:r w:rsidRPr="007E4D04">
        <w:rPr>
          <w:rFonts w:eastAsia="Times New Roman"/>
          <w:sz w:val="24"/>
          <w:szCs w:val="24"/>
        </w:rPr>
        <w:t xml:space="preserve"> en la Universidad Nacional Federico Villarreal (UNFV)</w:t>
      </w:r>
      <w:r w:rsidRPr="00D72F23">
        <w:rPr>
          <w:rFonts w:eastAsia="Times New Roman"/>
          <w:sz w:val="24"/>
          <w:szCs w:val="24"/>
        </w:rPr>
        <w:t xml:space="preserve">. </w:t>
      </w:r>
      <w:r w:rsidRPr="007E4D04">
        <w:rPr>
          <w:rFonts w:eastAsia="Times New Roman"/>
          <w:sz w:val="24"/>
          <w:szCs w:val="24"/>
        </w:rPr>
        <w:t>El estudio se enfoca en la implementación de un sistema de gestión documental que integra la firma digital y evalúa su impacto en los procesos de trámite documentario dentro de una universidad pública peruana</w:t>
      </w:r>
      <w:r w:rsidRPr="00D72F23">
        <w:rPr>
          <w:rFonts w:eastAsia="Times New Roman"/>
          <w:sz w:val="24"/>
          <w:szCs w:val="24"/>
        </w:rPr>
        <w:t>.</w:t>
      </w:r>
      <w:r w:rsidR="007E4D04">
        <w:rPr>
          <w:rFonts w:eastAsia="Times New Roman"/>
          <w:sz w:val="24"/>
          <w:szCs w:val="24"/>
        </w:rPr>
        <w:t xml:space="preserve"> </w:t>
      </w:r>
      <w:r w:rsidRPr="00D72F23">
        <w:rPr>
          <w:rFonts w:eastAsia="Times New Roman"/>
          <w:sz w:val="24"/>
          <w:szCs w:val="24"/>
        </w:rPr>
        <w:t xml:space="preserve">Este trabajo es relevante para la presente investigación, ya que constituye un caso de estudio concreto sobre la aplicación de la firma digital para modernizar un proceso administrativo en el sector público del Perú. Aporta a la categoría de "Adopción y Aplicación" al ser un ejemplo de cómo esta </w:t>
      </w:r>
      <w:r w:rsidRPr="00D72F23">
        <w:rPr>
          <w:rFonts w:eastAsia="Times New Roman"/>
          <w:sz w:val="24"/>
          <w:szCs w:val="24"/>
        </w:rPr>
        <w:lastRenderedPageBreak/>
        <w:t>tecnología se ha investigado en el contexto nacional para mejorar la gestión documental, un proceso análogo a la gestión de las fichas de afiliación.</w:t>
      </w:r>
    </w:p>
    <w:p w:rsidR="007E4D04" w:rsidRPr="007E4D04" w:rsidRDefault="007E4D04" w:rsidP="006F55E9">
      <w:pPr>
        <w:spacing w:before="100" w:beforeAutospacing="1" w:after="100" w:afterAutospacing="1" w:line="480" w:lineRule="auto"/>
        <w:ind w:firstLine="709"/>
        <w:rPr>
          <w:rFonts w:eastAsia="Times New Roman"/>
          <w:sz w:val="24"/>
          <w:szCs w:val="24"/>
        </w:rPr>
      </w:pPr>
      <w:r w:rsidRPr="006F55E9">
        <w:rPr>
          <w:rFonts w:eastAsia="Times New Roman"/>
          <w:sz w:val="24"/>
          <w:szCs w:val="24"/>
        </w:rPr>
        <w:t>Cabello, D. (2021)</w:t>
      </w:r>
      <w:r w:rsidR="006F55E9">
        <w:rPr>
          <w:rFonts w:eastAsia="Times New Roman"/>
          <w:sz w:val="24"/>
          <w:szCs w:val="24"/>
        </w:rPr>
        <w:t xml:space="preserve">, </w:t>
      </w:r>
      <w:r w:rsidRPr="007E4D04">
        <w:rPr>
          <w:rFonts w:eastAsia="Times New Roman"/>
          <w:i/>
          <w:iCs/>
          <w:sz w:val="24"/>
          <w:szCs w:val="24"/>
        </w:rPr>
        <w:t>"Implicancia de la Firma Digital en el Proceso de Reforma y Modernización de un Poder del Estado - Perú 2021"</w:t>
      </w:r>
      <w:r w:rsidRPr="007E4D04">
        <w:rPr>
          <w:rFonts w:eastAsia="Times New Roman"/>
          <w:sz w:val="24"/>
          <w:szCs w:val="24"/>
        </w:rPr>
        <w:t>, ofrece un análisis cualitativo de tipo fenomenológico sobre la percepción de la firma digital en el sector público peruano. La investigación concluye que la aplicación de la firma digital contribuye en gran medida a la intervención del factor de identidad personal en los procesos de modernización del Estado. Un hallazgo clave es que, a pesar de cuestionamientos previos, los usuarios expresaron plena confianza en la seguridad y encriptación de la tecnología.</w:t>
      </w:r>
      <w:r w:rsidR="006F55E9">
        <w:rPr>
          <w:rFonts w:eastAsia="Times New Roman"/>
          <w:sz w:val="24"/>
          <w:szCs w:val="24"/>
        </w:rPr>
        <w:t xml:space="preserve"> </w:t>
      </w:r>
      <w:r w:rsidRPr="007E4D04">
        <w:rPr>
          <w:rFonts w:eastAsia="Times New Roman"/>
          <w:sz w:val="24"/>
          <w:szCs w:val="24"/>
        </w:rPr>
        <w:t>El estudio determinó la creación de una "identidad personal protegida" para cada usuario, aunque señaló la necesidad persistente de aceptar la validez de la firma en los procesos de reforma. Este antecedente es de gran relevancia para la presente tesis, ya que aporta evidencia cualitativa nacional que respalda la dimensión de "Confianza y Percepción del Ciudadano". Demuestra que los usuarios pueden confiar en la seguridad de la firma digital, un factor crucial para la viabilidad y adopción del sistema de afiliación propuesto.</w:t>
      </w:r>
    </w:p>
    <w:p w:rsidR="00493A3C" w:rsidRDefault="00326A3A" w:rsidP="00391EC3">
      <w:pPr>
        <w:pStyle w:val="Ttulo2"/>
        <w:numPr>
          <w:ilvl w:val="1"/>
          <w:numId w:val="1"/>
        </w:numPr>
        <w:spacing w:before="200"/>
        <w:ind w:left="709" w:hanging="425"/>
        <w:jc w:val="both"/>
        <w:rPr>
          <w:b/>
          <w:sz w:val="24"/>
          <w:szCs w:val="24"/>
        </w:rPr>
      </w:pPr>
      <w:bookmarkStart w:id="25" w:name="_Toc210862578"/>
      <w:r>
        <w:rPr>
          <w:b/>
          <w:sz w:val="24"/>
          <w:szCs w:val="24"/>
        </w:rPr>
        <w:t>Bases Teóricas</w:t>
      </w:r>
      <w:bookmarkEnd w:id="25"/>
    </w:p>
    <w:p w:rsidR="001F2EC0" w:rsidRDefault="001F2EC0" w:rsidP="001F2EC0">
      <w:pPr>
        <w:spacing w:before="240" w:line="480" w:lineRule="auto"/>
        <w:ind w:firstLine="720"/>
        <w:rPr>
          <w:sz w:val="24"/>
          <w:szCs w:val="24"/>
        </w:rPr>
      </w:pPr>
      <w:r w:rsidRPr="007A008B">
        <w:rPr>
          <w:sz w:val="24"/>
          <w:szCs w:val="24"/>
        </w:rPr>
        <w:t xml:space="preserve">Esta sección establece los fundamentos conceptuales y marcos teóricos que sustentan la investigación sobre la implementación de </w:t>
      </w:r>
      <w:r w:rsidR="006F55E9">
        <w:rPr>
          <w:sz w:val="24"/>
          <w:szCs w:val="24"/>
        </w:rPr>
        <w:t>las Firmas Electrónicas One-</w:t>
      </w:r>
      <w:r w:rsidR="00CE3039">
        <w:rPr>
          <w:sz w:val="24"/>
          <w:szCs w:val="24"/>
        </w:rPr>
        <w:t>Shot</w:t>
      </w:r>
      <w:r w:rsidRPr="007A008B">
        <w:rPr>
          <w:sz w:val="24"/>
          <w:szCs w:val="24"/>
        </w:rPr>
        <w:t xml:space="preserve"> en el proceso de afiliación de ciudadanos a partidos políticos</w:t>
      </w:r>
    </w:p>
    <w:p w:rsidR="007E2340" w:rsidRDefault="007E2340" w:rsidP="00391EC3">
      <w:pPr>
        <w:pStyle w:val="Ttulo3"/>
        <w:numPr>
          <w:ilvl w:val="2"/>
          <w:numId w:val="1"/>
        </w:numPr>
        <w:spacing w:before="120"/>
        <w:ind w:left="709" w:hanging="283"/>
        <w:rPr>
          <w:b/>
          <w:color w:val="auto"/>
          <w:sz w:val="24"/>
          <w:szCs w:val="24"/>
        </w:rPr>
      </w:pPr>
      <w:bookmarkStart w:id="26" w:name="_lsuji7cazou4" w:colFirst="0" w:colLast="0"/>
      <w:bookmarkStart w:id="27" w:name="_Toc210862579"/>
      <w:bookmarkEnd w:id="26"/>
      <w:r w:rsidRPr="007E2340">
        <w:rPr>
          <w:b/>
          <w:color w:val="auto"/>
          <w:sz w:val="24"/>
          <w:szCs w:val="24"/>
        </w:rPr>
        <w:lastRenderedPageBreak/>
        <w:t>La Firma Electrónica y sus Fundamentos</w:t>
      </w:r>
      <w:bookmarkEnd w:id="27"/>
    </w:p>
    <w:p w:rsidR="0028246F" w:rsidRPr="00163C47" w:rsidRDefault="00163C47" w:rsidP="00163C47">
      <w:pPr>
        <w:spacing w:before="100" w:beforeAutospacing="1" w:after="100" w:afterAutospacing="1" w:line="480" w:lineRule="auto"/>
        <w:ind w:firstLine="709"/>
        <w:rPr>
          <w:rFonts w:eastAsia="Times New Roman"/>
          <w:sz w:val="24"/>
          <w:szCs w:val="24"/>
        </w:rPr>
      </w:pPr>
      <w:r w:rsidRPr="00163C47">
        <w:rPr>
          <w:rFonts w:eastAsia="Times New Roman"/>
          <w:sz w:val="24"/>
          <w:szCs w:val="24"/>
        </w:rPr>
        <w:t>Una vez definida la identidad digital como un conjunto de atributos verificables, es crucial analizar la tecnología que permite a un individuo utilizar esa identidad para expresar su voluntad de manera segura y legalmente vinculante en el entorno digital. La firma electrónica es el instrumento central para esta función, y su arquitectura de confianza es un pilar fundamental de la gobernanza de cualquier proceso que la utilice.</w:t>
      </w:r>
    </w:p>
    <w:p w:rsidR="00163C47" w:rsidRDefault="007E2340" w:rsidP="00163C47">
      <w:pPr>
        <w:pStyle w:val="Ttulo3"/>
        <w:numPr>
          <w:ilvl w:val="3"/>
          <w:numId w:val="1"/>
        </w:numPr>
        <w:spacing w:before="120"/>
        <w:ind w:left="709" w:hanging="283"/>
        <w:rPr>
          <w:b/>
          <w:color w:val="auto"/>
          <w:sz w:val="24"/>
          <w:szCs w:val="24"/>
        </w:rPr>
      </w:pPr>
      <w:bookmarkStart w:id="28" w:name="_Toc210862580"/>
      <w:r w:rsidRPr="007E2340">
        <w:rPr>
          <w:b/>
          <w:color w:val="auto"/>
          <w:sz w:val="24"/>
          <w:szCs w:val="24"/>
        </w:rPr>
        <w:t>Definici</w:t>
      </w:r>
      <w:r w:rsidR="00163C47">
        <w:rPr>
          <w:b/>
          <w:color w:val="auto"/>
          <w:sz w:val="24"/>
          <w:szCs w:val="24"/>
        </w:rPr>
        <w:t>ón y Tipos de Firma Electrónica</w:t>
      </w:r>
      <w:bookmarkEnd w:id="28"/>
    </w:p>
    <w:p w:rsidR="00163C47" w:rsidRPr="00163C47" w:rsidRDefault="00163C47" w:rsidP="00163C47">
      <w:pPr>
        <w:spacing w:before="100" w:beforeAutospacing="1" w:after="100" w:afterAutospacing="1" w:line="480" w:lineRule="auto"/>
        <w:ind w:firstLine="709"/>
        <w:rPr>
          <w:rFonts w:eastAsia="Times New Roman"/>
          <w:sz w:val="24"/>
          <w:szCs w:val="24"/>
        </w:rPr>
      </w:pPr>
      <w:r w:rsidRPr="00163C47">
        <w:rPr>
          <w:rFonts w:eastAsia="Times New Roman"/>
          <w:sz w:val="24"/>
          <w:szCs w:val="24"/>
        </w:rPr>
        <w:t>El término "firma electrónica" abarca un amplio espectro de tecnologías con distintos niveles de seguridad y validez jurídica. Marcos normativos influyentes, como el Reglamento eIDAS de la Unión Europea, han establecido una jerarquía que es útil para clasificar los diferentes tipos de firma. Este análisis es fundamental, ya que la elección del tipo de firma impacta directamente en la robustez y confiabilidad del proceso de afiliación (Kutyłowski &amp; Błażkiewicz, 2022).</w:t>
      </w:r>
      <w:r>
        <w:rPr>
          <w:rFonts w:eastAsia="Times New Roman"/>
          <w:sz w:val="24"/>
          <w:szCs w:val="24"/>
        </w:rPr>
        <w:t xml:space="preserve"> </w:t>
      </w:r>
      <w:r w:rsidRPr="00163C47">
        <w:rPr>
          <w:rFonts w:eastAsia="Times New Roman"/>
          <w:sz w:val="24"/>
          <w:szCs w:val="24"/>
        </w:rPr>
        <w:t>Los tipos principales son:</w:t>
      </w:r>
    </w:p>
    <w:p w:rsidR="00163C47" w:rsidRPr="00163C47" w:rsidRDefault="00163C47" w:rsidP="00163C47">
      <w:pPr>
        <w:pStyle w:val="NormalWeb"/>
        <w:numPr>
          <w:ilvl w:val="0"/>
          <w:numId w:val="21"/>
        </w:numPr>
        <w:spacing w:line="480" w:lineRule="auto"/>
        <w:rPr>
          <w:rFonts w:ascii="Arial" w:hAnsi="Arial" w:cs="Arial"/>
        </w:rPr>
      </w:pPr>
      <w:r w:rsidRPr="00163C47">
        <w:rPr>
          <w:rFonts w:ascii="Arial" w:hAnsi="Arial" w:cs="Arial"/>
          <w:b/>
          <w:bCs/>
        </w:rPr>
        <w:t>Firma Electrónica Simple (SES):</w:t>
      </w:r>
      <w:r w:rsidRPr="00163C47">
        <w:rPr>
          <w:rFonts w:ascii="Arial" w:hAnsi="Arial" w:cs="Arial"/>
        </w:rPr>
        <w:t xml:space="preserve"> Es la categoría más básica. Incluye cualquier dato en formato electrónico que un firmante utiliza para aceptar el contenido de un documento, como escribir un nombre al final de un correo electrónico o insertar una imagen de una firma manuscrita. Su </w:t>
      </w:r>
      <w:r w:rsidR="00D95813">
        <w:rPr>
          <w:rFonts w:ascii="Arial" w:hAnsi="Arial" w:cs="Arial"/>
        </w:rPr>
        <w:t>valor probatorio es limitado. No</w:t>
      </w:r>
      <w:r w:rsidRPr="00163C47">
        <w:rPr>
          <w:rFonts w:ascii="Arial" w:hAnsi="Arial" w:cs="Arial"/>
        </w:rPr>
        <w:t xml:space="preserve"> ofrece garantías sobre la identidad del firmante ni la integridad del documento.</w:t>
      </w:r>
    </w:p>
    <w:p w:rsidR="00163C47" w:rsidRPr="00163C47" w:rsidRDefault="00163C47" w:rsidP="00163C47">
      <w:pPr>
        <w:pStyle w:val="NormalWeb"/>
        <w:numPr>
          <w:ilvl w:val="0"/>
          <w:numId w:val="21"/>
        </w:numPr>
        <w:spacing w:line="480" w:lineRule="auto"/>
        <w:rPr>
          <w:rFonts w:ascii="Arial" w:hAnsi="Arial" w:cs="Arial"/>
        </w:rPr>
      </w:pPr>
      <w:r w:rsidRPr="00163C47">
        <w:rPr>
          <w:rFonts w:ascii="Arial" w:hAnsi="Arial" w:cs="Arial"/>
          <w:b/>
          <w:bCs/>
        </w:rPr>
        <w:t>Firma Electrónica Avanzada (AES):</w:t>
      </w:r>
      <w:r w:rsidRPr="00163C47">
        <w:rPr>
          <w:rFonts w:ascii="Arial" w:hAnsi="Arial" w:cs="Arial"/>
        </w:rPr>
        <w:t xml:space="preserve"> Ofrece un nivel de seguridad significativamente mayor. Debe estar vinculada al firmante de manera única, permitir su identificación, haber sido creada utilizando medios que el firmante </w:t>
      </w:r>
      <w:r w:rsidRPr="00163C47">
        <w:rPr>
          <w:rFonts w:ascii="Arial" w:hAnsi="Arial" w:cs="Arial"/>
        </w:rPr>
        <w:lastRenderedPageBreak/>
        <w:t>puede mantener bajo su exclusivo control y estar vinculada a los datos firmados de tal modo que cualquier modificación posterior sea detectable.</w:t>
      </w:r>
    </w:p>
    <w:p w:rsidR="00163C47" w:rsidRPr="00163C47" w:rsidRDefault="00163C47" w:rsidP="00163C47">
      <w:pPr>
        <w:pStyle w:val="NormalWeb"/>
        <w:numPr>
          <w:ilvl w:val="0"/>
          <w:numId w:val="21"/>
        </w:numPr>
        <w:spacing w:line="480" w:lineRule="auto"/>
        <w:rPr>
          <w:rFonts w:ascii="Arial" w:hAnsi="Arial" w:cs="Arial"/>
        </w:rPr>
      </w:pPr>
      <w:r w:rsidRPr="00163C47">
        <w:rPr>
          <w:rFonts w:ascii="Arial" w:hAnsi="Arial" w:cs="Arial"/>
          <w:b/>
          <w:bCs/>
        </w:rPr>
        <w:t>Firma Electrónica Cualificada (QES):</w:t>
      </w:r>
      <w:r w:rsidRPr="00163C47">
        <w:rPr>
          <w:rFonts w:ascii="Arial" w:hAnsi="Arial" w:cs="Arial"/>
        </w:rPr>
        <w:t xml:space="preserve"> Es el estándar más alto. Se trata de una Firma Electrónica Avanzada que, además, ha sido creada mediante un dispositivo cualificado de creación de firmas (como un DNIe o un HSM seguro en la nube) y se basa en un certificado cualificado. Este tipo de firma posee el mismo efecto jurídico que una firma manuscrita. </w:t>
      </w:r>
      <w:r w:rsidRPr="00163C47">
        <w:rPr>
          <w:rStyle w:val="citation-133"/>
          <w:rFonts w:ascii="Arial" w:hAnsi="Arial" w:cs="Arial"/>
        </w:rPr>
        <w:t xml:space="preserve">Un ejemplo de su aplicación se observa en la modernización del registro de tierras en Georgia, donde se utilizan </w:t>
      </w:r>
      <w:r w:rsidR="00D95813">
        <w:rPr>
          <w:rStyle w:val="citation-133"/>
          <w:rFonts w:ascii="Arial" w:hAnsi="Arial" w:cs="Arial"/>
        </w:rPr>
        <w:t xml:space="preserve">estas </w:t>
      </w:r>
      <w:r w:rsidRPr="00163C47">
        <w:rPr>
          <w:rStyle w:val="citation-133"/>
          <w:rFonts w:ascii="Arial" w:hAnsi="Arial" w:cs="Arial"/>
        </w:rPr>
        <w:t xml:space="preserve">firmas </w:t>
      </w:r>
      <w:r w:rsidR="00D95813">
        <w:rPr>
          <w:rStyle w:val="citation-133"/>
          <w:rFonts w:ascii="Arial" w:hAnsi="Arial" w:cs="Arial"/>
        </w:rPr>
        <w:t>par</w:t>
      </w:r>
      <w:r w:rsidRPr="00163C47">
        <w:rPr>
          <w:rStyle w:val="citation-133"/>
          <w:rFonts w:ascii="Arial" w:hAnsi="Arial" w:cs="Arial"/>
        </w:rPr>
        <w:t>a certificar los actos registrales (Grigolia &amp; Gabriadze, 2023)</w:t>
      </w:r>
      <w:r w:rsidRPr="00163C47">
        <w:rPr>
          <w:rFonts w:ascii="Arial" w:hAnsi="Arial" w:cs="Arial"/>
        </w:rPr>
        <w:t>.</w:t>
      </w:r>
    </w:p>
    <w:p w:rsidR="007E2340" w:rsidRDefault="007E2340" w:rsidP="007E2340">
      <w:pPr>
        <w:pStyle w:val="Ttulo3"/>
        <w:numPr>
          <w:ilvl w:val="3"/>
          <w:numId w:val="1"/>
        </w:numPr>
        <w:spacing w:before="120"/>
        <w:ind w:left="709" w:hanging="283"/>
        <w:rPr>
          <w:b/>
          <w:color w:val="auto"/>
          <w:sz w:val="24"/>
          <w:szCs w:val="24"/>
        </w:rPr>
      </w:pPr>
      <w:bookmarkStart w:id="29" w:name="_Toc210862581"/>
      <w:r>
        <w:rPr>
          <w:b/>
          <w:color w:val="auto"/>
          <w:sz w:val="24"/>
          <w:szCs w:val="24"/>
        </w:rPr>
        <w:t xml:space="preserve">La </w:t>
      </w:r>
      <w:r w:rsidRPr="007E2340">
        <w:rPr>
          <w:b/>
          <w:color w:val="auto"/>
          <w:sz w:val="24"/>
          <w:szCs w:val="24"/>
        </w:rPr>
        <w:t xml:space="preserve">Infraestructura de </w:t>
      </w:r>
      <w:r w:rsidR="001254D4">
        <w:rPr>
          <w:b/>
          <w:color w:val="auto"/>
          <w:sz w:val="24"/>
          <w:szCs w:val="24"/>
        </w:rPr>
        <w:t>Ll</w:t>
      </w:r>
      <w:r w:rsidRPr="007E2340">
        <w:rPr>
          <w:b/>
          <w:color w:val="auto"/>
          <w:sz w:val="24"/>
          <w:szCs w:val="24"/>
        </w:rPr>
        <w:t>a</w:t>
      </w:r>
      <w:r>
        <w:rPr>
          <w:b/>
          <w:color w:val="auto"/>
          <w:sz w:val="24"/>
          <w:szCs w:val="24"/>
        </w:rPr>
        <w:t>ve Pública (PKI)</w:t>
      </w:r>
      <w:bookmarkEnd w:id="29"/>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t>La seguridad de las firmas electrónicas avanzadas y cualificadas se sustenta en una arquitectura de confianza conocida como Infraestructura de Clave Pública (PKI). La PKI es el conjunto de hardware, software, políticas, actores y procedimientos que permiten gestionar certificados digitales y la criptografía de clave asimétrica para garantizar la autenticidad, integridad y no repudio en las transacciones digitales.</w:t>
      </w:r>
      <w:r>
        <w:rPr>
          <w:rFonts w:eastAsia="Times New Roman"/>
          <w:sz w:val="24"/>
          <w:szCs w:val="24"/>
        </w:rPr>
        <w:t xml:space="preserve"> </w:t>
      </w:r>
      <w:r w:rsidRPr="00D95813">
        <w:rPr>
          <w:rFonts w:eastAsia="Times New Roman"/>
          <w:sz w:val="24"/>
          <w:szCs w:val="24"/>
        </w:rPr>
        <w:t>Los componentes centrales de una PKI incluyen:</w:t>
      </w:r>
    </w:p>
    <w:p w:rsidR="00D95813" w:rsidRPr="00D95813" w:rsidRDefault="00D95813" w:rsidP="00D95813">
      <w:pPr>
        <w:pStyle w:val="NormalWeb"/>
        <w:numPr>
          <w:ilvl w:val="0"/>
          <w:numId w:val="21"/>
        </w:numPr>
        <w:spacing w:line="480" w:lineRule="auto"/>
        <w:rPr>
          <w:rFonts w:ascii="Arial" w:hAnsi="Arial" w:cs="Arial"/>
        </w:rPr>
      </w:pPr>
      <w:r w:rsidRPr="00D95813">
        <w:rPr>
          <w:rFonts w:ascii="Arial" w:hAnsi="Arial" w:cs="Arial"/>
          <w:b/>
        </w:rPr>
        <w:t>Autoridad de Certificación (CA):</w:t>
      </w:r>
      <w:r w:rsidRPr="00D95813">
        <w:rPr>
          <w:rFonts w:ascii="Arial" w:hAnsi="Arial" w:cs="Arial"/>
        </w:rPr>
        <w:t xml:space="preserve"> Entidad de confianza (como RENIEC) que emite y firma los certificados digitales.</w:t>
      </w:r>
    </w:p>
    <w:p w:rsidR="00D95813" w:rsidRPr="00D95813" w:rsidRDefault="00D95813" w:rsidP="00D95813">
      <w:pPr>
        <w:pStyle w:val="NormalWeb"/>
        <w:numPr>
          <w:ilvl w:val="0"/>
          <w:numId w:val="21"/>
        </w:numPr>
        <w:spacing w:line="480" w:lineRule="auto"/>
        <w:rPr>
          <w:rFonts w:ascii="Arial" w:hAnsi="Arial" w:cs="Arial"/>
        </w:rPr>
      </w:pPr>
      <w:r w:rsidRPr="00D95813">
        <w:rPr>
          <w:rFonts w:ascii="Arial" w:hAnsi="Arial" w:cs="Arial"/>
          <w:b/>
        </w:rPr>
        <w:t>Certificado Digital (X.509):</w:t>
      </w:r>
      <w:r w:rsidRPr="00D95813">
        <w:rPr>
          <w:rFonts w:ascii="Arial" w:hAnsi="Arial" w:cs="Arial"/>
        </w:rPr>
        <w:t xml:space="preserve"> Documento electrónico que vincula una identidad verificada con una clave pública.</w:t>
      </w:r>
    </w:p>
    <w:p w:rsidR="00D95813" w:rsidRPr="00D95813" w:rsidRDefault="00D95813" w:rsidP="00D95813">
      <w:pPr>
        <w:pStyle w:val="NormalWeb"/>
        <w:numPr>
          <w:ilvl w:val="0"/>
          <w:numId w:val="21"/>
        </w:numPr>
        <w:spacing w:line="480" w:lineRule="auto"/>
        <w:rPr>
          <w:rFonts w:ascii="Arial" w:hAnsi="Arial" w:cs="Arial"/>
        </w:rPr>
      </w:pPr>
      <w:r w:rsidRPr="00D95813">
        <w:rPr>
          <w:rFonts w:ascii="Arial" w:hAnsi="Arial" w:cs="Arial"/>
          <w:b/>
        </w:rPr>
        <w:t>Listas de Revocación de Certificados (CRL/OCSP):</w:t>
      </w:r>
      <w:r w:rsidRPr="00D95813">
        <w:rPr>
          <w:rFonts w:ascii="Arial" w:hAnsi="Arial" w:cs="Arial"/>
        </w:rPr>
        <w:t xml:space="preserve"> Mecanismos para verificar si un certificado ha sido revocado antes de su fecha de expiración.</w:t>
      </w:r>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lastRenderedPageBreak/>
        <w:t>A pesar de su robustez, la PKI tradicional presenta desafíos significativos, especialmente en la gestión de la revocación, que puede ser compleja y costosa. Esta complejidad ha impulsado la búsqueda de modelos alternativos que simplifiquen la infraestructura sin comprometer la seguridad (Kutyłowski &amp; Błażkiewicz, 2022).</w:t>
      </w:r>
    </w:p>
    <w:p w:rsidR="007E2340" w:rsidRPr="007E2340" w:rsidRDefault="007E2340" w:rsidP="007E2340">
      <w:pPr>
        <w:pStyle w:val="Ttulo3"/>
        <w:numPr>
          <w:ilvl w:val="3"/>
          <w:numId w:val="1"/>
        </w:numPr>
        <w:spacing w:before="120"/>
        <w:ind w:left="709" w:hanging="283"/>
        <w:rPr>
          <w:b/>
          <w:color w:val="auto"/>
          <w:sz w:val="24"/>
          <w:szCs w:val="24"/>
        </w:rPr>
      </w:pPr>
      <w:bookmarkStart w:id="30" w:name="_Toc210862582"/>
      <w:r w:rsidRPr="007E2340">
        <w:rPr>
          <w:b/>
          <w:color w:val="auto"/>
          <w:sz w:val="24"/>
          <w:szCs w:val="24"/>
        </w:rPr>
        <w:t>La Firma Electrónica One-Shot</w:t>
      </w:r>
      <w:bookmarkEnd w:id="30"/>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t xml:space="preserve">La Firma Electrónica One-Shot (también conocida como firma ad-hoc) es una implementación innovadora que responde a los desafíos de la PKI tradicional, optimizando la accesibilidad para el ciudadano. Su característica principal es que </w:t>
      </w:r>
      <w:r>
        <w:rPr>
          <w:rFonts w:eastAsia="Times New Roman"/>
          <w:sz w:val="24"/>
          <w:szCs w:val="24"/>
        </w:rPr>
        <w:t xml:space="preserve">el usuario no necesita </w:t>
      </w:r>
      <w:r w:rsidRPr="00D95813">
        <w:rPr>
          <w:rFonts w:eastAsia="Times New Roman"/>
          <w:sz w:val="24"/>
          <w:szCs w:val="24"/>
        </w:rPr>
        <w:t>obtener previamente un certificado digital de larga duración.</w:t>
      </w:r>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t>Este modelo, descrito en trabajos como el de Mayr, L., et al. (2022), invierte el flujo de confianza. En lugar de depender de un certificado preexistente, la seguridad se basa en una autenticación robusta (ej. Nivel AAL2) en el momento de la firma. Una vez que la identidad del ciudadano es verificada con alta seguridad (por ejemplo, mediante biometría facial contra RENIEC), un servidor seguro (HSM) genera un certificado digital de un solo uso y corta duración, lo utiliza para crear la firma digital sobre el documento y luego lo descarta.</w:t>
      </w:r>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t>Este enfoque elimina la necesidad de gestionar la revocación (CRL/OCSP), ya que el certificado es tan efímero que no hay tiempo para que necesite ser revocado (Mayr, L., et al., 2022). Por su agilidad, seguridad y por no requerir que el ciudadano gestione credenciales complejas, este modelo es teóricamente ideal para procesos masivos y esporádicos como la afiliación a partidos políticos.</w:t>
      </w:r>
    </w:p>
    <w:p w:rsidR="007E2340" w:rsidRDefault="007E2340" w:rsidP="007E2340">
      <w:pPr>
        <w:pStyle w:val="Ttulo3"/>
        <w:numPr>
          <w:ilvl w:val="2"/>
          <w:numId w:val="1"/>
        </w:numPr>
        <w:spacing w:before="120"/>
        <w:ind w:left="709" w:hanging="283"/>
        <w:rPr>
          <w:b/>
          <w:color w:val="auto"/>
          <w:sz w:val="24"/>
          <w:szCs w:val="24"/>
        </w:rPr>
      </w:pPr>
      <w:bookmarkStart w:id="31" w:name="_Toc210862583"/>
      <w:r w:rsidRPr="007E2340">
        <w:rPr>
          <w:b/>
          <w:color w:val="auto"/>
          <w:sz w:val="24"/>
          <w:szCs w:val="24"/>
        </w:rPr>
        <w:lastRenderedPageBreak/>
        <w:t>Gobernanza de la Identidad Digital</w:t>
      </w:r>
      <w:bookmarkEnd w:id="31"/>
    </w:p>
    <w:p w:rsidR="003115C5" w:rsidRPr="003115C5" w:rsidRDefault="003115C5" w:rsidP="003115C5">
      <w:pPr>
        <w:spacing w:before="100" w:beforeAutospacing="1" w:after="100" w:afterAutospacing="1" w:line="480" w:lineRule="auto"/>
        <w:ind w:firstLine="709"/>
        <w:rPr>
          <w:rFonts w:eastAsia="Times New Roman"/>
          <w:sz w:val="24"/>
          <w:szCs w:val="24"/>
        </w:rPr>
      </w:pPr>
      <w:r w:rsidRPr="003115C5">
        <w:rPr>
          <w:rFonts w:eastAsia="Times New Roman"/>
          <w:sz w:val="24"/>
          <w:szCs w:val="24"/>
        </w:rPr>
        <w:t>Así como existen reglas de tránsito para que los vehículos circulen de forma segura y ordenada, la Gobernanza de la Identidad Digital se refiere al conjunto de normas, tecnologías y principios que aseguran que la identidad de una persona en el mundo digital se utilice de manera correcta, segura y justa. No se trata solo de la tecnología, sino de establecer un marco de confianza que proteja al ciudadano y garantice que los servicios digitales, como el de afiliación política, funcionen adecuadamente.</w:t>
      </w:r>
    </w:p>
    <w:p w:rsidR="007E2340" w:rsidRDefault="007E2340" w:rsidP="007E2340">
      <w:pPr>
        <w:pStyle w:val="Ttulo3"/>
        <w:numPr>
          <w:ilvl w:val="3"/>
          <w:numId w:val="1"/>
        </w:numPr>
        <w:spacing w:before="120"/>
        <w:ind w:left="709" w:hanging="283"/>
        <w:rPr>
          <w:b/>
          <w:color w:val="auto"/>
          <w:sz w:val="24"/>
          <w:szCs w:val="24"/>
        </w:rPr>
      </w:pPr>
      <w:bookmarkStart w:id="32" w:name="_Toc210862584"/>
      <w:r w:rsidRPr="007E2340">
        <w:rPr>
          <w:b/>
          <w:color w:val="auto"/>
          <w:sz w:val="24"/>
          <w:szCs w:val="24"/>
        </w:rPr>
        <w:t>Definición y Pilares de la Gobernanza de la Identidad Digital</w:t>
      </w:r>
      <w:bookmarkEnd w:id="32"/>
    </w:p>
    <w:p w:rsidR="003115C5" w:rsidRPr="003115C5" w:rsidRDefault="003115C5" w:rsidP="003115C5">
      <w:pPr>
        <w:spacing w:before="100" w:beforeAutospacing="1" w:after="100" w:afterAutospacing="1" w:line="480" w:lineRule="auto"/>
        <w:ind w:firstLine="709"/>
        <w:rPr>
          <w:rFonts w:eastAsia="Times New Roman"/>
          <w:sz w:val="24"/>
          <w:szCs w:val="24"/>
        </w:rPr>
      </w:pPr>
      <w:r w:rsidRPr="003115C5">
        <w:rPr>
          <w:rFonts w:eastAsia="Times New Roman"/>
          <w:sz w:val="24"/>
          <w:szCs w:val="24"/>
        </w:rPr>
        <w:t>Si el DNI físico es la prueba de identidad en el mundo real, la identidad digital es la representación electrónica de una persona, permitiéndole realizar trámites en línea. La gobernanza de esta identidad se sostiene sobre tres pilares o preguntas fundamentales que todo sistema debe responder afirmativamente:</w:t>
      </w:r>
    </w:p>
    <w:p w:rsidR="003115C5" w:rsidRPr="003115C5" w:rsidRDefault="003115C5" w:rsidP="003115C5">
      <w:pPr>
        <w:pStyle w:val="NormalWeb"/>
        <w:numPr>
          <w:ilvl w:val="0"/>
          <w:numId w:val="21"/>
        </w:numPr>
        <w:spacing w:line="480" w:lineRule="auto"/>
        <w:rPr>
          <w:rFonts w:ascii="Arial" w:hAnsi="Arial" w:cs="Arial"/>
        </w:rPr>
      </w:pPr>
      <w:r w:rsidRPr="00427C0D">
        <w:rPr>
          <w:rFonts w:ascii="Arial" w:hAnsi="Arial" w:cs="Arial"/>
          <w:b/>
        </w:rPr>
        <w:t>¿Es Legal y Justo? (Pilar Jurídico y Ético):</w:t>
      </w:r>
      <w:r w:rsidRPr="003115C5">
        <w:rPr>
          <w:rFonts w:ascii="Arial" w:hAnsi="Arial" w:cs="Arial"/>
        </w:rPr>
        <w:t xml:space="preserve"> Este pilar asegura que el sistema respete los derechos ciudadanos. Esto implica que debe cumplir con la Ley de Protección de Datos Personales (Ley N° 29733), garantizando que la información se use solo para los fines autorizados. Un aspecto clave es el consentimiento informado, es decir, que la persona entienda claramente qué está aceptando antes de entregar sus datos (Banco Mundial, 2017).</w:t>
      </w:r>
    </w:p>
    <w:p w:rsidR="003115C5" w:rsidRPr="003115C5" w:rsidRDefault="003115C5" w:rsidP="003115C5">
      <w:pPr>
        <w:pStyle w:val="NormalWeb"/>
        <w:numPr>
          <w:ilvl w:val="0"/>
          <w:numId w:val="21"/>
        </w:numPr>
        <w:spacing w:line="480" w:lineRule="auto"/>
        <w:rPr>
          <w:rFonts w:ascii="Arial" w:hAnsi="Arial" w:cs="Arial"/>
        </w:rPr>
      </w:pPr>
      <w:r w:rsidRPr="00427C0D">
        <w:rPr>
          <w:rFonts w:ascii="Arial" w:hAnsi="Arial" w:cs="Arial"/>
          <w:b/>
        </w:rPr>
        <w:t>¿Es Seguro y Funciona Bien? (Pilar Técnico y Operativo):</w:t>
      </w:r>
      <w:r w:rsidRPr="003115C5">
        <w:rPr>
          <w:rFonts w:ascii="Arial" w:hAnsi="Arial" w:cs="Arial"/>
        </w:rPr>
        <w:t xml:space="preserve"> Este pilar se refiere a que la tecnología debe ser robusta y fácil de usar. Debe contar con altos estándares de seguridad digital para prevenir fraudes como la falsificación </w:t>
      </w:r>
      <w:r w:rsidRPr="003115C5">
        <w:rPr>
          <w:rFonts w:ascii="Arial" w:hAnsi="Arial" w:cs="Arial"/>
        </w:rPr>
        <w:lastRenderedPageBreak/>
        <w:t>masiva de firmas. Además, debe ser eficiente, funcionar sin problemas con otros sistemas del Estado (interoperabilidad), y ser fácil de comprender para el ciudadano (usabilidad).</w:t>
      </w:r>
    </w:p>
    <w:p w:rsidR="003115C5" w:rsidRPr="003115C5" w:rsidRDefault="003115C5" w:rsidP="003115C5">
      <w:pPr>
        <w:pStyle w:val="NormalWeb"/>
        <w:numPr>
          <w:ilvl w:val="0"/>
          <w:numId w:val="21"/>
        </w:numPr>
        <w:spacing w:line="480" w:lineRule="auto"/>
        <w:rPr>
          <w:rFonts w:ascii="Arial" w:hAnsi="Arial" w:cs="Arial"/>
        </w:rPr>
      </w:pPr>
      <w:r w:rsidRPr="00427C0D">
        <w:rPr>
          <w:rFonts w:ascii="Arial" w:hAnsi="Arial" w:cs="Arial"/>
          <w:b/>
        </w:rPr>
        <w:t>¿Es para Todos? (Pilar de Inclusión y Accesibilidad):</w:t>
      </w:r>
      <w:r w:rsidRPr="003115C5">
        <w:rPr>
          <w:rFonts w:ascii="Arial" w:hAnsi="Arial" w:cs="Arial"/>
        </w:rPr>
        <w:t xml:space="preserve"> Una buena gobernanza garantiza que el sistema sea accesible para todos los ciudadanos, sin importar dónde vivan, su condición o sus habilidades tecnológicas. El objetivo es cerrar brechas, no crear nuevas, asegurando que nadie quede excluido de ejercer sus derechos por barreras digitales (Banco Mundial, 2017).</w:t>
      </w:r>
    </w:p>
    <w:p w:rsidR="009D6EEF" w:rsidRDefault="007E2340" w:rsidP="009D6EEF">
      <w:pPr>
        <w:pStyle w:val="Ttulo3"/>
        <w:numPr>
          <w:ilvl w:val="3"/>
          <w:numId w:val="1"/>
        </w:numPr>
        <w:spacing w:before="120"/>
        <w:ind w:left="709" w:hanging="283"/>
        <w:rPr>
          <w:b/>
          <w:color w:val="auto"/>
          <w:sz w:val="24"/>
          <w:szCs w:val="24"/>
        </w:rPr>
      </w:pPr>
      <w:bookmarkStart w:id="33" w:name="_Toc210862585"/>
      <w:r w:rsidRPr="007E2340">
        <w:rPr>
          <w:b/>
          <w:color w:val="auto"/>
          <w:sz w:val="24"/>
          <w:szCs w:val="24"/>
        </w:rPr>
        <w:t>Confianza y Percepción del Riesgo en la Adopción de Servicios Digitales</w:t>
      </w:r>
      <w:bookmarkEnd w:id="33"/>
    </w:p>
    <w:p w:rsidR="00427C0D" w:rsidRPr="00427C0D" w:rsidRDefault="00427C0D" w:rsidP="00427C0D">
      <w:pPr>
        <w:spacing w:before="100" w:beforeAutospacing="1" w:after="100" w:afterAutospacing="1" w:line="480" w:lineRule="auto"/>
        <w:ind w:firstLine="709"/>
        <w:rPr>
          <w:rFonts w:eastAsia="Times New Roman"/>
          <w:sz w:val="24"/>
          <w:szCs w:val="24"/>
        </w:rPr>
      </w:pPr>
      <w:r w:rsidRPr="00427C0D">
        <w:rPr>
          <w:rFonts w:eastAsia="Times New Roman"/>
          <w:sz w:val="24"/>
          <w:szCs w:val="24"/>
        </w:rPr>
        <w:t>Para que un ciudadano decida usar un nuevo servicio digital, como la afiliación con firma electrónica, realiza un balance entre la confianza que le genera y el riesgo que percibe (Belanger &amp; Carter, 2012).</w:t>
      </w:r>
    </w:p>
    <w:p w:rsidR="00427C0D" w:rsidRPr="00427C0D" w:rsidRDefault="00427C0D" w:rsidP="00427C0D">
      <w:pPr>
        <w:spacing w:before="100" w:beforeAutospacing="1" w:after="100" w:afterAutospacing="1" w:line="480" w:lineRule="auto"/>
        <w:ind w:firstLine="709"/>
        <w:rPr>
          <w:rFonts w:eastAsia="Times New Roman"/>
          <w:sz w:val="24"/>
          <w:szCs w:val="24"/>
        </w:rPr>
      </w:pPr>
      <w:r w:rsidRPr="00427C0D">
        <w:rPr>
          <w:rFonts w:eastAsia="Times New Roman"/>
          <w:sz w:val="24"/>
          <w:szCs w:val="24"/>
        </w:rPr>
        <w:t>Por un lado, está la Confianza. Esta se construye sobre la percepción de que la institución (RENIEC) y la tecnología protegerán sus datos y que el proceso funcionará correctamente. Por otro lado, está la Percepción del Riesgo, donde el ciudadano se pregunta sobre las posibles consecuencias negativas: "¿Podrían robar mi identidad o usar mis datos sin mi permiso?". Escándalos recurrentes como las afiliaciones indebidas y la existencia de un "mercado de datos" con información personal aumentan esta percepción de riesgo y generan una profunda desconfianza (Villena, 2025). Una persona solo adoptará el sistema si su nivel de confianza es mayor que el riesgo que percibe.</w:t>
      </w:r>
    </w:p>
    <w:p w:rsidR="007E2340" w:rsidRDefault="007E2340" w:rsidP="007E2340">
      <w:pPr>
        <w:pStyle w:val="Ttulo3"/>
        <w:numPr>
          <w:ilvl w:val="3"/>
          <w:numId w:val="1"/>
        </w:numPr>
        <w:spacing w:before="120"/>
        <w:ind w:left="709" w:hanging="283"/>
        <w:rPr>
          <w:b/>
          <w:color w:val="auto"/>
          <w:sz w:val="24"/>
          <w:szCs w:val="24"/>
        </w:rPr>
      </w:pPr>
      <w:bookmarkStart w:id="34" w:name="_Toc210862586"/>
      <w:r w:rsidRPr="007E2340">
        <w:rPr>
          <w:b/>
          <w:color w:val="auto"/>
          <w:sz w:val="24"/>
          <w:szCs w:val="24"/>
        </w:rPr>
        <w:lastRenderedPageBreak/>
        <w:t>La Firma Electrónica como Herramienta para Fortalecer el Control Interno y la Auditabilidad</w:t>
      </w:r>
      <w:bookmarkEnd w:id="34"/>
    </w:p>
    <w:p w:rsidR="00427C0D" w:rsidRPr="00427C0D" w:rsidRDefault="00427C0D" w:rsidP="00427C0D">
      <w:pPr>
        <w:spacing w:before="100" w:beforeAutospacing="1" w:after="100" w:afterAutospacing="1" w:line="480" w:lineRule="auto"/>
        <w:ind w:firstLine="709"/>
        <w:rPr>
          <w:rFonts w:eastAsia="Times New Roman"/>
          <w:sz w:val="24"/>
          <w:szCs w:val="24"/>
        </w:rPr>
      </w:pPr>
      <w:r w:rsidRPr="00427C0D">
        <w:rPr>
          <w:rFonts w:eastAsia="Times New Roman"/>
          <w:sz w:val="24"/>
          <w:szCs w:val="24"/>
        </w:rPr>
        <w:t>La firma electrónica, y en particular la Firma One-Shot, es más que una simple modernización; es una poderosa herramienta de gobernanza. Actúa como un mecanismo de control que deja un rastro digital inalterable.</w:t>
      </w:r>
      <w:r>
        <w:rPr>
          <w:rFonts w:eastAsia="Times New Roman"/>
          <w:sz w:val="24"/>
          <w:szCs w:val="24"/>
        </w:rPr>
        <w:t xml:space="preserve"> </w:t>
      </w:r>
      <w:r w:rsidRPr="00427C0D">
        <w:rPr>
          <w:rFonts w:eastAsia="Times New Roman"/>
          <w:sz w:val="24"/>
          <w:szCs w:val="24"/>
        </w:rPr>
        <w:t>Una firma manuscrita en papel puede ser falsificada con relativa facilidad. En cambio, una firma digital utiliza criptografía para crear un sello único que vincula a una persona con un documento específico en un momento exacto. Esto fortalece la gobernanza de tres maneras (Banerjee, 2018):</w:t>
      </w:r>
    </w:p>
    <w:p w:rsidR="00427C0D" w:rsidRPr="00427C0D" w:rsidRDefault="00427C0D" w:rsidP="00427C0D">
      <w:pPr>
        <w:pStyle w:val="NormalWeb"/>
        <w:numPr>
          <w:ilvl w:val="0"/>
          <w:numId w:val="21"/>
        </w:numPr>
        <w:spacing w:line="480" w:lineRule="auto"/>
        <w:rPr>
          <w:rFonts w:ascii="Arial" w:hAnsi="Arial" w:cs="Arial"/>
        </w:rPr>
      </w:pPr>
      <w:r w:rsidRPr="00427C0D">
        <w:rPr>
          <w:rFonts w:ascii="Arial" w:hAnsi="Arial" w:cs="Arial"/>
          <w:b/>
        </w:rPr>
        <w:t>Crea un Rastro de Auditoría Digital:</w:t>
      </w:r>
      <w:r w:rsidRPr="00427C0D">
        <w:rPr>
          <w:rFonts w:ascii="Arial" w:hAnsi="Arial" w:cs="Arial"/>
        </w:rPr>
        <w:t xml:space="preserve"> Cada firma genera un registro electrónico verificable. Esto permite a las autoridades (como el JNE) saber con certeza quién firmó, qué firmó y cuándo, haciendo el proceso transparente y auditable.</w:t>
      </w:r>
    </w:p>
    <w:p w:rsidR="00427C0D" w:rsidRPr="00427C0D" w:rsidRDefault="00427C0D" w:rsidP="00427C0D">
      <w:pPr>
        <w:pStyle w:val="NormalWeb"/>
        <w:numPr>
          <w:ilvl w:val="0"/>
          <w:numId w:val="21"/>
        </w:numPr>
        <w:spacing w:line="480" w:lineRule="auto"/>
        <w:rPr>
          <w:rFonts w:ascii="Arial" w:hAnsi="Arial" w:cs="Arial"/>
        </w:rPr>
      </w:pPr>
      <w:r w:rsidRPr="00427C0D">
        <w:rPr>
          <w:rFonts w:ascii="Arial" w:hAnsi="Arial" w:cs="Arial"/>
          <w:b/>
        </w:rPr>
        <w:t>Garantiza el No Repudio:</w:t>
      </w:r>
      <w:r w:rsidRPr="00427C0D">
        <w:rPr>
          <w:rFonts w:ascii="Arial" w:hAnsi="Arial" w:cs="Arial"/>
        </w:rPr>
        <w:t xml:space="preserve"> Esta propiedad técnica y legal asegura que una persona no pueda negar haber realizado la firma. Ataca directamente el problema de las afiliaciones fraudulentas, donde las personas niegan haber firmado.</w:t>
      </w:r>
    </w:p>
    <w:p w:rsidR="00427C0D" w:rsidRPr="00427C0D" w:rsidRDefault="00427C0D" w:rsidP="00427C0D">
      <w:pPr>
        <w:pStyle w:val="NormalWeb"/>
        <w:numPr>
          <w:ilvl w:val="0"/>
          <w:numId w:val="21"/>
        </w:numPr>
        <w:spacing w:line="480" w:lineRule="auto"/>
        <w:rPr>
          <w:rFonts w:ascii="Arial" w:hAnsi="Arial" w:cs="Arial"/>
        </w:rPr>
      </w:pPr>
      <w:r w:rsidRPr="00427C0D">
        <w:rPr>
          <w:rFonts w:ascii="Arial" w:hAnsi="Arial" w:cs="Arial"/>
          <w:b/>
        </w:rPr>
        <w:t>Fortalece el Control y la Desintermediación:</w:t>
      </w:r>
      <w:r w:rsidRPr="00427C0D">
        <w:rPr>
          <w:rFonts w:ascii="Arial" w:hAnsi="Arial" w:cs="Arial"/>
        </w:rPr>
        <w:t xml:space="preserve"> Para RENIEC y el JNE, este rastro digital es una herramienta de control interno. Permite automatizar la verificación y eliminar intermediarios sospechosos, como los vinculados a las "fábricas de firmas". Al asegurar un vínculo directo entre la voluntad del ciudadano y el registro oficial, se fortalece la integridad de todo el proceso democrático.</w:t>
      </w:r>
    </w:p>
    <w:p w:rsidR="007E2340" w:rsidRPr="007E2340" w:rsidRDefault="007E2340" w:rsidP="007E2340">
      <w:pPr>
        <w:pStyle w:val="Ttulo3"/>
        <w:numPr>
          <w:ilvl w:val="2"/>
          <w:numId w:val="1"/>
        </w:numPr>
        <w:spacing w:before="120"/>
        <w:ind w:left="709" w:hanging="283"/>
        <w:rPr>
          <w:b/>
          <w:color w:val="auto"/>
          <w:sz w:val="24"/>
          <w:szCs w:val="24"/>
        </w:rPr>
      </w:pPr>
      <w:bookmarkStart w:id="35" w:name="_Toc210862587"/>
      <w:r w:rsidRPr="007E2340">
        <w:rPr>
          <w:b/>
          <w:color w:val="auto"/>
          <w:sz w:val="24"/>
          <w:szCs w:val="24"/>
        </w:rPr>
        <w:lastRenderedPageBreak/>
        <w:t>El Proceso de Afiliación a Partidos Políticos en el Perú</w:t>
      </w:r>
      <w:bookmarkEnd w:id="35"/>
    </w:p>
    <w:p w:rsidR="00702F25" w:rsidRPr="00702F25" w:rsidRDefault="00702F25" w:rsidP="00702F25">
      <w:pPr>
        <w:spacing w:before="100" w:beforeAutospacing="1" w:after="100" w:afterAutospacing="1" w:line="480" w:lineRule="auto"/>
        <w:ind w:firstLine="709"/>
        <w:rPr>
          <w:rFonts w:eastAsia="Times New Roman"/>
          <w:sz w:val="24"/>
          <w:szCs w:val="24"/>
        </w:rPr>
      </w:pPr>
      <w:r w:rsidRPr="00702F25">
        <w:rPr>
          <w:rFonts w:eastAsia="Times New Roman"/>
          <w:sz w:val="24"/>
          <w:szCs w:val="24"/>
        </w:rPr>
        <w:t>Para comprender la necesidad de una solución como la Firma Electrónica One-Shot, es fundamental entender primero cómo funciona el proceso de afiliación política en el país. Esta sección describe las "reglas del juego" actuales, definidas por las leyes, y los problemas sistémicos que surgen de la forma tradicional y manual de llevar a cabo este proceso.</w:t>
      </w:r>
    </w:p>
    <w:p w:rsidR="007E2340" w:rsidRDefault="007E2340" w:rsidP="007E2340">
      <w:pPr>
        <w:pStyle w:val="Ttulo3"/>
        <w:numPr>
          <w:ilvl w:val="3"/>
          <w:numId w:val="1"/>
        </w:numPr>
        <w:spacing w:before="120"/>
        <w:ind w:left="709" w:hanging="283"/>
        <w:rPr>
          <w:b/>
          <w:color w:val="auto"/>
          <w:sz w:val="24"/>
          <w:szCs w:val="24"/>
        </w:rPr>
      </w:pPr>
      <w:bookmarkStart w:id="36" w:name="_Toc210862588"/>
      <w:r w:rsidRPr="007E2340">
        <w:rPr>
          <w:b/>
          <w:color w:val="auto"/>
          <w:sz w:val="24"/>
          <w:szCs w:val="24"/>
        </w:rPr>
        <w:t>Marco Normati</w:t>
      </w:r>
      <w:r w:rsidR="00702F25">
        <w:rPr>
          <w:b/>
          <w:color w:val="auto"/>
          <w:sz w:val="24"/>
          <w:szCs w:val="24"/>
        </w:rPr>
        <w:t>vo y Regulación Actual</w:t>
      </w:r>
      <w:bookmarkEnd w:id="36"/>
    </w:p>
    <w:p w:rsidR="00702F25" w:rsidRDefault="00702F25" w:rsidP="00702F25"/>
    <w:p w:rsidR="00702F25" w:rsidRPr="00536620" w:rsidRDefault="00702F25" w:rsidP="00536620">
      <w:pPr>
        <w:spacing w:line="480" w:lineRule="auto"/>
        <w:ind w:firstLine="709"/>
        <w:rPr>
          <w:rFonts w:eastAsia="Times New Roman"/>
          <w:sz w:val="24"/>
          <w:szCs w:val="24"/>
        </w:rPr>
      </w:pPr>
      <w:r w:rsidRPr="00536620">
        <w:rPr>
          <w:rFonts w:eastAsia="Times New Roman"/>
          <w:sz w:val="24"/>
          <w:szCs w:val="24"/>
        </w:rPr>
        <w:t>El acto de afiliarse a un partido político está protegido y regulado por un conjunto de leyes que buscan garantizar los derechos de los ciudadanos y la transparencia de las organizaciones.</w:t>
      </w:r>
    </w:p>
    <w:p w:rsidR="00702F25" w:rsidRPr="00536620" w:rsidRDefault="00702F25" w:rsidP="00536620">
      <w:pPr>
        <w:pStyle w:val="NormalWeb"/>
        <w:numPr>
          <w:ilvl w:val="0"/>
          <w:numId w:val="21"/>
        </w:numPr>
        <w:spacing w:before="0" w:beforeAutospacing="0" w:line="480" w:lineRule="auto"/>
        <w:rPr>
          <w:rFonts w:ascii="Arial" w:hAnsi="Arial" w:cs="Arial"/>
        </w:rPr>
      </w:pPr>
      <w:r w:rsidRPr="00536620">
        <w:rPr>
          <w:rFonts w:ascii="Arial" w:hAnsi="Arial" w:cs="Arial"/>
          <w:b/>
          <w:bCs/>
        </w:rPr>
        <w:t>La Constitución Política del Perú:</w:t>
      </w:r>
      <w:r w:rsidRPr="00536620">
        <w:rPr>
          <w:rFonts w:ascii="Arial" w:hAnsi="Arial" w:cs="Arial"/>
        </w:rPr>
        <w:t xml:space="preserve"> Es la norma de mayor jerarquía. Reconoce el derecho de toda persona a participar en la vida política del país, ya sea de forma individual o asociándose en organizaciones políticas como los partidos. Este es el fundamento del derecho a la libre afiliación.</w:t>
      </w:r>
    </w:p>
    <w:p w:rsidR="00702F25" w:rsidRPr="00536620" w:rsidRDefault="00702F25" w:rsidP="00536620">
      <w:pPr>
        <w:pStyle w:val="NormalWeb"/>
        <w:numPr>
          <w:ilvl w:val="0"/>
          <w:numId w:val="21"/>
        </w:numPr>
        <w:spacing w:before="0" w:beforeAutospacing="0" w:line="480" w:lineRule="auto"/>
        <w:rPr>
          <w:rFonts w:ascii="Arial" w:hAnsi="Arial" w:cs="Arial"/>
        </w:rPr>
      </w:pPr>
      <w:r w:rsidRPr="00536620">
        <w:rPr>
          <w:rFonts w:ascii="Arial" w:hAnsi="Arial" w:cs="Arial"/>
          <w:b/>
        </w:rPr>
        <w:t>Ley de Organizaciones Políticas (Ley N° 28094):</w:t>
      </w:r>
      <w:r w:rsidRPr="00536620">
        <w:rPr>
          <w:rFonts w:ascii="Arial" w:hAnsi="Arial" w:cs="Arial"/>
        </w:rPr>
        <w:t xml:space="preserve"> Se puede considerar el "manual de instrucciones" para los partidos. Esta ley establece los requisitos para afiliarse, como ser ciudadano en ejercicio y no pertenecer a otro partido. Crucialmente, obliga a los partidos a mantener una lista o padrón de afiliados actualizado y veraz, el cual es supervisado por el Jurado Nacional de Elecciones (JNE). Históricamente, la ley ha contemplado la revisión de firmas manuscritas para verificar estas listas.</w:t>
      </w:r>
    </w:p>
    <w:p w:rsidR="00702F25" w:rsidRPr="00536620" w:rsidRDefault="00702F25" w:rsidP="00536620">
      <w:pPr>
        <w:pStyle w:val="NormalWeb"/>
        <w:numPr>
          <w:ilvl w:val="0"/>
          <w:numId w:val="21"/>
        </w:numPr>
        <w:spacing w:before="0" w:beforeAutospacing="0" w:after="0" w:afterAutospacing="0" w:line="480" w:lineRule="auto"/>
        <w:rPr>
          <w:rFonts w:ascii="Arial" w:hAnsi="Arial" w:cs="Arial"/>
        </w:rPr>
      </w:pPr>
      <w:r w:rsidRPr="00536620">
        <w:rPr>
          <w:rFonts w:ascii="Arial" w:hAnsi="Arial" w:cs="Arial"/>
          <w:b/>
        </w:rPr>
        <w:lastRenderedPageBreak/>
        <w:t>Ley de Protección de Datos Personales (Ley N° 29733):</w:t>
      </w:r>
      <w:r w:rsidRPr="00536620">
        <w:rPr>
          <w:rFonts w:ascii="Arial" w:hAnsi="Arial" w:cs="Arial"/>
        </w:rPr>
        <w:t xml:space="preserve"> Esta ley es fundamental porque protege la información privada de las personas. Considera la afiliación política como un "dato personal sensible", lo que significa que requiere un nivel de protección especial. Los partidos están obligados a garantizar la seguridad de estos datos y, lo más importante, a obtener el consentimiento informado del ciudadano antes de registrarlo.</w:t>
      </w:r>
    </w:p>
    <w:p w:rsidR="007E2340" w:rsidRPr="007E2340" w:rsidRDefault="007E2340" w:rsidP="007E2340">
      <w:pPr>
        <w:pStyle w:val="Ttulo3"/>
        <w:numPr>
          <w:ilvl w:val="3"/>
          <w:numId w:val="1"/>
        </w:numPr>
        <w:spacing w:before="120"/>
        <w:ind w:left="709" w:hanging="283"/>
        <w:rPr>
          <w:b/>
          <w:color w:val="auto"/>
          <w:sz w:val="24"/>
          <w:szCs w:val="24"/>
        </w:rPr>
      </w:pPr>
      <w:bookmarkStart w:id="37" w:name="_Toc210862589"/>
      <w:r w:rsidRPr="007E2340">
        <w:rPr>
          <w:b/>
          <w:color w:val="auto"/>
          <w:sz w:val="24"/>
          <w:szCs w:val="24"/>
        </w:rPr>
        <w:t xml:space="preserve">Problemáticas del Proceso </w:t>
      </w:r>
      <w:r>
        <w:rPr>
          <w:b/>
          <w:color w:val="auto"/>
          <w:sz w:val="24"/>
          <w:szCs w:val="24"/>
        </w:rPr>
        <w:t>Tradicional (Afiliación Manual)</w:t>
      </w:r>
      <w:bookmarkEnd w:id="37"/>
    </w:p>
    <w:p w:rsidR="00536620" w:rsidRPr="00536620" w:rsidRDefault="00536620" w:rsidP="00536620">
      <w:pPr>
        <w:spacing w:before="240" w:line="480" w:lineRule="auto"/>
        <w:ind w:firstLine="709"/>
        <w:rPr>
          <w:rFonts w:eastAsia="Times New Roman"/>
          <w:sz w:val="24"/>
          <w:szCs w:val="24"/>
        </w:rPr>
      </w:pPr>
      <w:r w:rsidRPr="00536620">
        <w:rPr>
          <w:rFonts w:eastAsia="Times New Roman"/>
          <w:sz w:val="24"/>
          <w:szCs w:val="24"/>
        </w:rPr>
        <w:t>El método histórico de afiliación, basado en llenar fichas de papel y recolectar firmas a mano, ha demostrado tener graves problemas que afectan la confianza en todo el sistema democrático.</w:t>
      </w:r>
    </w:p>
    <w:p w:rsidR="00536620" w:rsidRPr="008D64C5" w:rsidRDefault="00536620" w:rsidP="008D64C5">
      <w:pPr>
        <w:pStyle w:val="NormalWeb"/>
        <w:numPr>
          <w:ilvl w:val="0"/>
          <w:numId w:val="21"/>
        </w:numPr>
        <w:spacing w:before="0" w:beforeAutospacing="0" w:after="0" w:afterAutospacing="0" w:line="480" w:lineRule="auto"/>
        <w:rPr>
          <w:rFonts w:ascii="Arial" w:hAnsi="Arial" w:cs="Arial"/>
        </w:rPr>
      </w:pPr>
      <w:r w:rsidRPr="008D64C5">
        <w:rPr>
          <w:rFonts w:ascii="Arial" w:hAnsi="Arial" w:cs="Arial"/>
          <w:b/>
          <w:bCs/>
        </w:rPr>
        <w:t>El Problema del Fraude: Las "Firmas Falsas"</w:t>
      </w:r>
      <w:r w:rsidR="008D64C5">
        <w:rPr>
          <w:rFonts w:ascii="Arial" w:hAnsi="Arial" w:cs="Arial"/>
        </w:rPr>
        <w:t xml:space="preserve">. </w:t>
      </w:r>
      <w:r w:rsidRPr="008D64C5">
        <w:rPr>
          <w:rFonts w:ascii="Arial" w:hAnsi="Arial" w:cs="Arial"/>
        </w:rPr>
        <w:t>La vulnerabilidad más grande del proceso manual es la falsificación masiva de firmas. Se han detectado cientos de miles de firmas falsas en los padrones de diversos partidos políticos (La República, 2025), un fenómeno que sugiere la existencia de "fábricas de firmas" dedicadas a este ilícito (Villena, 2025). Peor aún, esta práctica ha llevado a que miles de ciudadanos aparezcan afiliados a partidos sin su consentimiento (Ojo Público, 2024; Salud con Lupa, 2024), lo que representa una violación directa del principio de autonomía de la voluntad y del derecho fundamental a la libre asociación (Nino, 1991). Este fraude se ha visto facilitado, paradójicamente, por sistemas de consulta que permiten acceder a las firmas gráficas de los ciudadanos, las cuales luego son copiadas (Villena, 2025).</w:t>
      </w:r>
    </w:p>
    <w:p w:rsidR="00536620" w:rsidRPr="008D64C5" w:rsidRDefault="00536620" w:rsidP="008D64C5">
      <w:pPr>
        <w:pStyle w:val="NormalWeb"/>
        <w:numPr>
          <w:ilvl w:val="0"/>
          <w:numId w:val="26"/>
        </w:numPr>
        <w:spacing w:line="480" w:lineRule="auto"/>
        <w:rPr>
          <w:rFonts w:ascii="Arial" w:hAnsi="Arial" w:cs="Arial"/>
        </w:rPr>
      </w:pPr>
      <w:r w:rsidRPr="008D64C5">
        <w:rPr>
          <w:rFonts w:ascii="Arial" w:hAnsi="Arial" w:cs="Arial"/>
          <w:b/>
          <w:bCs/>
        </w:rPr>
        <w:lastRenderedPageBreak/>
        <w:t>Un Proceso Lento, Costoso e Insostenible</w:t>
      </w:r>
      <w:r w:rsidRPr="008D64C5">
        <w:rPr>
          <w:rFonts w:ascii="Arial" w:hAnsi="Arial" w:cs="Arial"/>
        </w:rPr>
        <w:t xml:space="preserve"> Verificar manualmente miles o millones de firmas es una tarea compleja y que consume una enorme cantidad de tiempo y recursos del Estado, caracterizándose por ser un proceso lento y engorroso (OCDE, 2017). Esta ineficiencia no solo retrasa los procesos, sino que ha llevado a una crisis institucional. Por ejemplo, RENIEC ha llegado a retirarse de su convenio con el JNE para la verificación de firmas, argumentando que la carga de trabajo y los costos eran insostenibles, poniendo en riesgo la integridad del sistema electoral (Loyola, 2023).</w:t>
      </w:r>
    </w:p>
    <w:p w:rsidR="00536620" w:rsidRPr="008D64C5" w:rsidRDefault="00536620" w:rsidP="008D64C5">
      <w:pPr>
        <w:pStyle w:val="NormalWeb"/>
        <w:numPr>
          <w:ilvl w:val="0"/>
          <w:numId w:val="26"/>
        </w:numPr>
        <w:spacing w:after="0" w:afterAutospacing="0" w:line="480" w:lineRule="auto"/>
        <w:rPr>
          <w:rFonts w:ascii="Arial" w:hAnsi="Arial" w:cs="Arial"/>
        </w:rPr>
      </w:pPr>
      <w:r w:rsidRPr="008D64C5">
        <w:rPr>
          <w:rFonts w:ascii="Arial" w:hAnsi="Arial" w:cs="Arial"/>
          <w:b/>
          <w:bCs/>
        </w:rPr>
        <w:t>Falta de Transparencia y Dificultades para el Ciudadano</w:t>
      </w:r>
      <w:r w:rsidRPr="008D64C5">
        <w:rPr>
          <w:rFonts w:ascii="Arial" w:hAnsi="Arial" w:cs="Arial"/>
        </w:rPr>
        <w:t xml:space="preserve"> El sistema tradicional es opaco y pone barreras a los ciudadanos afectados. La fiscalización por parte de las autoridades se vuelve a menudo reactiva (ante denuncias) en lugar de proactiva y sistemática (Schedler, 2006). Las personas frecuentemente no saben que han sido afiliadas fraudulentamente, y si lo descubren, enfrentan procesos complicados para solicitar su desafiliación. Incluso se ha llegado a cobrar una tarifa para este trámite, lo cual ha sido señalado por la Defensoría del Pueblo como una barrera para el ejercicio de sus derechos (La República, 2025; Loyola, 2023). Esta falta de transparencia y la dificultad para corregir los errores erosionan la confianza ciudadana.</w:t>
      </w:r>
    </w:p>
    <w:p w:rsidR="007E2340" w:rsidRDefault="007E2340" w:rsidP="00D20207">
      <w:pPr>
        <w:pStyle w:val="Ttulo3"/>
        <w:numPr>
          <w:ilvl w:val="2"/>
          <w:numId w:val="1"/>
        </w:numPr>
        <w:ind w:left="709" w:hanging="283"/>
        <w:rPr>
          <w:b/>
          <w:color w:val="auto"/>
          <w:sz w:val="24"/>
          <w:szCs w:val="24"/>
        </w:rPr>
      </w:pPr>
      <w:bookmarkStart w:id="38" w:name="_Toc210862590"/>
      <w:r w:rsidRPr="007E2340">
        <w:rPr>
          <w:b/>
          <w:color w:val="auto"/>
          <w:sz w:val="24"/>
          <w:szCs w:val="24"/>
        </w:rPr>
        <w:t>El Rol de RENIEC en la Gobernanza de la Identidad Digital en Perú</w:t>
      </w:r>
      <w:bookmarkEnd w:id="38"/>
    </w:p>
    <w:p w:rsidR="00D20207" w:rsidRPr="00D20207" w:rsidRDefault="00D20207" w:rsidP="00D20207">
      <w:pPr>
        <w:spacing w:before="240" w:line="480" w:lineRule="auto"/>
        <w:ind w:firstLine="720"/>
        <w:rPr>
          <w:sz w:val="24"/>
          <w:szCs w:val="24"/>
        </w:rPr>
      </w:pPr>
      <w:r w:rsidRPr="00D20207">
        <w:rPr>
          <w:sz w:val="24"/>
          <w:szCs w:val="24"/>
        </w:rPr>
        <w:t>Para que un sistema de identidad digital funcione y sea confiable en el Perú, necesita de una institución central que actúe como el pilar de la confianza. Esta sección explica el rol fundamental que cumple el RENIEC</w:t>
      </w:r>
      <w:r>
        <w:rPr>
          <w:sz w:val="24"/>
          <w:szCs w:val="24"/>
        </w:rPr>
        <w:t xml:space="preserve"> </w:t>
      </w:r>
      <w:r w:rsidRPr="00D20207">
        <w:rPr>
          <w:sz w:val="24"/>
          <w:szCs w:val="24"/>
        </w:rPr>
        <w:t xml:space="preserve">como el garante de la identidad de </w:t>
      </w:r>
      <w:r w:rsidRPr="00D20207">
        <w:rPr>
          <w:sz w:val="24"/>
          <w:szCs w:val="24"/>
        </w:rPr>
        <w:lastRenderedPageBreak/>
        <w:t>los peruanos y como el actor clave que hace posible la implementación de una solución como la Firma Electrónica One-Shot.</w:t>
      </w:r>
    </w:p>
    <w:p w:rsidR="007E2340" w:rsidRDefault="006117A6" w:rsidP="007E2340">
      <w:pPr>
        <w:pStyle w:val="Ttulo3"/>
        <w:numPr>
          <w:ilvl w:val="3"/>
          <w:numId w:val="1"/>
        </w:numPr>
        <w:spacing w:before="120"/>
        <w:ind w:left="709" w:hanging="283"/>
        <w:rPr>
          <w:b/>
          <w:color w:val="auto"/>
          <w:sz w:val="24"/>
          <w:szCs w:val="24"/>
        </w:rPr>
      </w:pPr>
      <w:bookmarkStart w:id="39" w:name="_Toc210862591"/>
      <w:r>
        <w:rPr>
          <w:b/>
          <w:color w:val="auto"/>
          <w:sz w:val="24"/>
          <w:szCs w:val="24"/>
        </w:rPr>
        <w:t>Mandato y Funciones de RENIEC</w:t>
      </w:r>
      <w:bookmarkEnd w:id="39"/>
    </w:p>
    <w:p w:rsidR="00D20207" w:rsidRDefault="00D20207" w:rsidP="00D20207"/>
    <w:p w:rsidR="00D20207" w:rsidRPr="00D20207" w:rsidRDefault="00D20207" w:rsidP="001254D4">
      <w:pPr>
        <w:spacing w:line="480" w:lineRule="auto"/>
        <w:ind w:firstLine="720"/>
        <w:rPr>
          <w:sz w:val="24"/>
          <w:szCs w:val="24"/>
        </w:rPr>
      </w:pPr>
      <w:r w:rsidRPr="00D20207">
        <w:rPr>
          <w:sz w:val="24"/>
          <w:szCs w:val="24"/>
        </w:rPr>
        <w:t>El RENIEC puede ser entendido como el "guardián oficial de la identidad" de todos los peruanos. Su mandato principal, establecido por ley, es registrar la identidad de las personas y emitir el Documento Nacional de Identidad (DNI). Debido a esta función, RENIEC actúa como la "Fuente de Verdad" nacional; es decir, es la única entidad que puede certificar con plena validez que una persona es quien dice ser.</w:t>
      </w:r>
    </w:p>
    <w:p w:rsidR="00D20207" w:rsidRPr="00D20207" w:rsidRDefault="00D20207" w:rsidP="001254D4">
      <w:pPr>
        <w:spacing w:before="240" w:line="480" w:lineRule="auto"/>
        <w:ind w:firstLine="720"/>
        <w:rPr>
          <w:sz w:val="24"/>
          <w:szCs w:val="24"/>
        </w:rPr>
      </w:pPr>
      <w:r w:rsidRPr="00D20207">
        <w:rPr>
          <w:sz w:val="24"/>
          <w:szCs w:val="24"/>
        </w:rPr>
        <w:t>En el contexto de la afiliación a partidos políticos, su función tradicional ha sido crucial pero también compleja. Se ha encargado de realizar la pericia de las firmas manuscritas presentadas en los planillones físicos, un proceso manual, costoso y que consume mucho tiempo. Sin embargo, su rol en la era digital va más allá, ya que también está facultado para actuar como una Autoridad de Certificación dentro de la Infraestructura Oficial de Firma Electrónica (IOFE), lo que le permite emitir los certificados digitales necesarios para las firmas electrónicas.</w:t>
      </w:r>
    </w:p>
    <w:p w:rsidR="00D20207" w:rsidRPr="00D20207" w:rsidRDefault="00D20207" w:rsidP="00D20207"/>
    <w:p w:rsidR="007E2340" w:rsidRDefault="007E2340" w:rsidP="007E2340">
      <w:pPr>
        <w:pStyle w:val="Ttulo3"/>
        <w:numPr>
          <w:ilvl w:val="3"/>
          <w:numId w:val="1"/>
        </w:numPr>
        <w:spacing w:before="120"/>
        <w:ind w:left="709" w:hanging="283"/>
        <w:rPr>
          <w:b/>
          <w:color w:val="auto"/>
          <w:sz w:val="24"/>
          <w:szCs w:val="24"/>
        </w:rPr>
      </w:pPr>
      <w:bookmarkStart w:id="40" w:name="_Toc210862592"/>
      <w:r w:rsidRPr="007E2340">
        <w:rPr>
          <w:b/>
          <w:color w:val="auto"/>
          <w:sz w:val="24"/>
          <w:szCs w:val="24"/>
        </w:rPr>
        <w:t>Infraestructura y Servicios</w:t>
      </w:r>
      <w:r w:rsidR="006117A6">
        <w:rPr>
          <w:b/>
          <w:color w:val="auto"/>
          <w:sz w:val="24"/>
          <w:szCs w:val="24"/>
        </w:rPr>
        <w:t xml:space="preserve"> de Identidad Digital de RENIEC</w:t>
      </w:r>
      <w:bookmarkEnd w:id="40"/>
    </w:p>
    <w:p w:rsidR="00D20207" w:rsidRDefault="00D20207" w:rsidP="00D20207"/>
    <w:p w:rsidR="00D20207" w:rsidRPr="001254D4" w:rsidRDefault="00D20207" w:rsidP="001254D4">
      <w:pPr>
        <w:spacing w:line="480" w:lineRule="auto"/>
        <w:ind w:firstLine="720"/>
        <w:rPr>
          <w:sz w:val="24"/>
          <w:szCs w:val="24"/>
        </w:rPr>
      </w:pPr>
      <w:r w:rsidRPr="001254D4">
        <w:rPr>
          <w:sz w:val="24"/>
          <w:szCs w:val="24"/>
        </w:rPr>
        <w:t>El rol de RENIEC en la gobernanza digital se sustenta en una infraestructura tecnológica y una serie de servicios que son esenciales para el funcionamiento de la Firma One-Shot.</w:t>
      </w:r>
    </w:p>
    <w:p w:rsidR="00D20207" w:rsidRDefault="00D20207" w:rsidP="001254D4">
      <w:pPr>
        <w:pStyle w:val="NormalWeb"/>
        <w:numPr>
          <w:ilvl w:val="0"/>
          <w:numId w:val="26"/>
        </w:numPr>
        <w:spacing w:before="0" w:beforeAutospacing="0" w:after="0" w:afterAutospacing="0" w:line="480" w:lineRule="auto"/>
      </w:pPr>
      <w:r w:rsidRPr="001254D4">
        <w:rPr>
          <w:rFonts w:ascii="Arial" w:hAnsi="Arial" w:cs="Arial"/>
          <w:b/>
        </w:rPr>
        <w:t>La Base de Datos Biométrica</w:t>
      </w:r>
      <w:r w:rsidRPr="001254D4">
        <w:rPr>
          <w:rFonts w:ascii="Arial" w:hAnsi="Arial" w:cs="Arial"/>
        </w:rPr>
        <w:t xml:space="preserve">: El activo más importante de RENIEC es su base de datos centralizada y segura, que contiene la información biográfica y </w:t>
      </w:r>
      <w:r w:rsidRPr="001254D4">
        <w:rPr>
          <w:rFonts w:ascii="Arial" w:hAnsi="Arial" w:cs="Arial"/>
        </w:rPr>
        <w:lastRenderedPageBreak/>
        <w:t>biométrica (fotos, huellas dactilares) de todos los ciudadanos. Esta infraestructura es la que permite realizar verificaciones de identidad con un altísimo nivel de seguridad, como la autenticación mediante biometría facial.</w:t>
      </w:r>
    </w:p>
    <w:p w:rsidR="00D20207" w:rsidRPr="001254D4" w:rsidRDefault="00D20207" w:rsidP="001254D4">
      <w:pPr>
        <w:pStyle w:val="NormalWeb"/>
        <w:numPr>
          <w:ilvl w:val="0"/>
          <w:numId w:val="26"/>
        </w:numPr>
        <w:spacing w:after="0" w:afterAutospacing="0" w:line="480" w:lineRule="auto"/>
        <w:rPr>
          <w:rFonts w:ascii="Arial" w:hAnsi="Arial" w:cs="Arial"/>
        </w:rPr>
      </w:pPr>
      <w:r w:rsidRPr="001254D4">
        <w:rPr>
          <w:rFonts w:ascii="Arial" w:hAnsi="Arial" w:cs="Arial"/>
          <w:b/>
        </w:rPr>
        <w:t>Servicios de Verificación de Identidad:</w:t>
      </w:r>
      <w:r w:rsidRPr="001254D4">
        <w:rPr>
          <w:rFonts w:ascii="Arial" w:hAnsi="Arial" w:cs="Arial"/>
        </w:rPr>
        <w:t xml:space="preserve"> RENIEC ofrece servicios digitales que permiten a otras entidades consultar y verificar la identidad de una persona. Para la Firma One-Shot, el servicio clave es la autenticación biométrica facial, que consiste en comparar una foto del rostro de una persona en tiempo real contra la fotografía almacenada en la base de datos de la institución para confirmar su identidad.</w:t>
      </w:r>
    </w:p>
    <w:p w:rsidR="00D20207" w:rsidRPr="001254D4" w:rsidRDefault="00D20207" w:rsidP="001254D4">
      <w:pPr>
        <w:pStyle w:val="NormalWeb"/>
        <w:numPr>
          <w:ilvl w:val="0"/>
          <w:numId w:val="26"/>
        </w:numPr>
        <w:spacing w:after="0" w:afterAutospacing="0" w:line="480" w:lineRule="auto"/>
        <w:rPr>
          <w:rFonts w:ascii="Arial" w:hAnsi="Arial" w:cs="Arial"/>
        </w:rPr>
      </w:pPr>
      <w:r w:rsidRPr="001254D4">
        <w:rPr>
          <w:rFonts w:ascii="Arial" w:hAnsi="Arial" w:cs="Arial"/>
          <w:b/>
        </w:rPr>
        <w:t>Capacidad como Proveedor de Servicios de Confianza:</w:t>
      </w:r>
      <w:r w:rsidRPr="001254D4">
        <w:rPr>
          <w:rFonts w:ascii="Arial" w:hAnsi="Arial" w:cs="Arial"/>
        </w:rPr>
        <w:t xml:space="preserve"> Al ser una Autoridad de Certificación acreditada, RENIEC tiene la capacidad técnica y legal no solo de verificar una identidad, sino también de emitir un certificado digital de un solo uso asociado a esa verificación exitosa. Este certificado efímero es el que se utiliza para generar la firma electrónica sobre la ficha de afiliación, completando el ciclo de la transacción de forma segura.</w:t>
      </w:r>
    </w:p>
    <w:p w:rsidR="00D20207" w:rsidRPr="001254D4" w:rsidRDefault="00D20207" w:rsidP="001254D4">
      <w:pPr>
        <w:pStyle w:val="NormalWeb"/>
        <w:numPr>
          <w:ilvl w:val="0"/>
          <w:numId w:val="26"/>
        </w:numPr>
        <w:spacing w:after="0" w:afterAutospacing="0" w:line="480" w:lineRule="auto"/>
        <w:rPr>
          <w:rFonts w:ascii="Arial" w:hAnsi="Arial" w:cs="Arial"/>
        </w:rPr>
      </w:pPr>
      <w:r w:rsidRPr="001254D4">
        <w:rPr>
          <w:rFonts w:ascii="Arial" w:hAnsi="Arial" w:cs="Arial"/>
          <w:b/>
        </w:rPr>
        <w:t>El Desafío del Sistema de Consultas:</w:t>
      </w:r>
      <w:r w:rsidRPr="001254D4">
        <w:rPr>
          <w:rFonts w:ascii="Arial" w:hAnsi="Arial" w:cs="Arial"/>
        </w:rPr>
        <w:t xml:space="preserve"> A pesar de su poderosa infraestructura, el sistema de consultas en línea de RENIEC ha sido señalado como un facilitador inadvertido del fraude de firmas. Se argumenta que el acceso masivo a datos, incluyendo la firma gráfica, ha permitido la existencia de "fábricas de firmas". El modelo One-Shot, al basarse en una validación biométrica en tiempo real para un propósito único, representa una alternativa más segura que mitiga los riesgos asociados al acceso masivo a bases de datos estáticas.</w:t>
      </w:r>
    </w:p>
    <w:p w:rsidR="00D20207" w:rsidRPr="00D20207" w:rsidRDefault="00D20207" w:rsidP="00D20207"/>
    <w:p w:rsidR="005303C3" w:rsidRPr="003A2B6C" w:rsidRDefault="005303C3" w:rsidP="00391EC3">
      <w:pPr>
        <w:pStyle w:val="Ttulo3"/>
        <w:numPr>
          <w:ilvl w:val="2"/>
          <w:numId w:val="1"/>
        </w:numPr>
        <w:spacing w:before="120"/>
        <w:ind w:left="709" w:hanging="283"/>
        <w:rPr>
          <w:b/>
          <w:color w:val="auto"/>
          <w:sz w:val="24"/>
          <w:szCs w:val="24"/>
        </w:rPr>
      </w:pPr>
      <w:bookmarkStart w:id="41" w:name="_Toc210862593"/>
      <w:r w:rsidRPr="003A2B6C">
        <w:rPr>
          <w:b/>
          <w:color w:val="auto"/>
          <w:sz w:val="24"/>
          <w:szCs w:val="24"/>
        </w:rPr>
        <w:lastRenderedPageBreak/>
        <w:t>Marcos Teóricos</w:t>
      </w:r>
      <w:r w:rsidR="00F31214" w:rsidRPr="003A2B6C">
        <w:rPr>
          <w:b/>
          <w:color w:val="auto"/>
          <w:sz w:val="24"/>
          <w:szCs w:val="24"/>
        </w:rPr>
        <w:t xml:space="preserve"> de Análisis del Proceso</w:t>
      </w:r>
      <w:bookmarkEnd w:id="41"/>
    </w:p>
    <w:p w:rsidR="00D0177C" w:rsidRDefault="00D0177C" w:rsidP="002744C1">
      <w:pPr>
        <w:spacing w:before="240" w:line="480" w:lineRule="auto"/>
        <w:ind w:firstLine="720"/>
        <w:rPr>
          <w:sz w:val="24"/>
          <w:szCs w:val="24"/>
        </w:rPr>
      </w:pPr>
      <w:r w:rsidRPr="00D0177C">
        <w:rPr>
          <w:sz w:val="24"/>
          <w:szCs w:val="24"/>
        </w:rPr>
        <w:t xml:space="preserve">Para evaluar el impacto de la Firma Electrónica One-Shot en la gobernanza </w:t>
      </w:r>
      <w:r w:rsidR="00E62C6D">
        <w:rPr>
          <w:sz w:val="24"/>
          <w:szCs w:val="24"/>
        </w:rPr>
        <w:t xml:space="preserve">de la identidad digital </w:t>
      </w:r>
      <w:r w:rsidRPr="00D0177C">
        <w:rPr>
          <w:sz w:val="24"/>
          <w:szCs w:val="24"/>
        </w:rPr>
        <w:t>del proceso de afiliación, es necesario adoptar un marco teórico que permita operacionalizar el concepto abstracto de "gobernanza</w:t>
      </w:r>
      <w:r w:rsidR="00E62C6D">
        <w:rPr>
          <w:sz w:val="24"/>
          <w:szCs w:val="24"/>
        </w:rPr>
        <w:t xml:space="preserve"> de la identidad digital</w:t>
      </w:r>
      <w:r w:rsidRPr="00D0177C">
        <w:rPr>
          <w:sz w:val="24"/>
          <w:szCs w:val="24"/>
        </w:rPr>
        <w:t>" en dimensiones e indicadores medibles. A continuación, se analiza un marco teórico preexistente relevante y se justifica la construcción de un modelo de análisis integrador, diseñado específicamente para los objetivos de esta tesis.</w:t>
      </w:r>
    </w:p>
    <w:p w:rsidR="00E62C6D" w:rsidRPr="00E62C6D" w:rsidRDefault="00E62C6D" w:rsidP="00E62C6D">
      <w:pPr>
        <w:pStyle w:val="Ttulo3"/>
        <w:numPr>
          <w:ilvl w:val="3"/>
          <w:numId w:val="1"/>
        </w:numPr>
        <w:spacing w:before="120"/>
        <w:ind w:left="709" w:hanging="283"/>
        <w:rPr>
          <w:b/>
          <w:color w:val="auto"/>
          <w:sz w:val="24"/>
          <w:szCs w:val="24"/>
        </w:rPr>
      </w:pPr>
      <w:bookmarkStart w:id="42" w:name="_Toc210862594"/>
      <w:r w:rsidRPr="00E62C6D">
        <w:rPr>
          <w:b/>
          <w:color w:val="auto"/>
          <w:sz w:val="24"/>
          <w:szCs w:val="24"/>
        </w:rPr>
        <w:t>Análisis de un Marco Teórico Preexistente: La Tercera Ola de Gobernanza de la Era Digital</w:t>
      </w:r>
      <w:bookmarkEnd w:id="42"/>
    </w:p>
    <w:p w:rsidR="00E62C6D" w:rsidRPr="00E62C6D" w:rsidRDefault="00E62C6D" w:rsidP="00E62C6D">
      <w:pPr>
        <w:spacing w:before="240" w:line="480" w:lineRule="auto"/>
        <w:ind w:firstLine="720"/>
        <w:rPr>
          <w:sz w:val="24"/>
          <w:szCs w:val="24"/>
        </w:rPr>
      </w:pPr>
      <w:r w:rsidRPr="00E62C6D">
        <w:rPr>
          <w:sz w:val="24"/>
          <w:szCs w:val="24"/>
        </w:rPr>
        <w:t>La teoría de la Tercera Ola de Gobernanza de la Era Digital (Margetts &amp; Dunleavy, 2023) ofrece un marco macro para comprender la transformación del Estado. Describe cómo la digitalización permite la reintegración de procesos, la desintermediación y la optimización basada en datos, buscando mejorar la eficiencia y la confianza ciudadana. Esta teoría es altamente relevante para contextualizar la investigación, ya que el paso de un sistema de afiliación manual a uno digital es un ejemplo paradigmático de esta transición: se eliminan intermediarios (recolectores de firmas), se automatiza la verificación y se busca restaurar la confianza erosionada por el fraude.</w:t>
      </w:r>
    </w:p>
    <w:p w:rsidR="00E62C6D" w:rsidRPr="00E62C6D" w:rsidRDefault="00E62C6D" w:rsidP="00E62C6D">
      <w:pPr>
        <w:spacing w:before="240" w:line="480" w:lineRule="auto"/>
        <w:ind w:firstLine="720"/>
        <w:rPr>
          <w:sz w:val="24"/>
          <w:szCs w:val="24"/>
        </w:rPr>
      </w:pPr>
      <w:r w:rsidRPr="00E62C6D">
        <w:rPr>
          <w:sz w:val="24"/>
          <w:szCs w:val="24"/>
        </w:rPr>
        <w:t xml:space="preserve">Sin embargo, a pesar de su gran valor contextual, la "Tercera Ola" es una teoría principalmente descriptiva y explicativa, no prescriptiva. Su objetivo es explicar las grandes tendencias de la transformación estatal, pero no ofrece un conjunto de herramientas o dimensiones específicas para evaluar la calidad de la gobernanza de un proceso particular como el de la identidad digital. Utilizarla como único marco de </w:t>
      </w:r>
      <w:r w:rsidRPr="00E62C6D">
        <w:rPr>
          <w:sz w:val="24"/>
          <w:szCs w:val="24"/>
        </w:rPr>
        <w:lastRenderedPageBreak/>
        <w:t>análisis obligaría a una compleja derivación de indicadores que no están explícitos en la teoría.</w:t>
      </w:r>
    </w:p>
    <w:p w:rsidR="00E62C6D" w:rsidRPr="00E62C6D" w:rsidRDefault="00E62C6D" w:rsidP="00E62C6D">
      <w:pPr>
        <w:pStyle w:val="Ttulo3"/>
        <w:numPr>
          <w:ilvl w:val="3"/>
          <w:numId w:val="1"/>
        </w:numPr>
        <w:spacing w:before="120"/>
        <w:ind w:left="709" w:hanging="283"/>
        <w:rPr>
          <w:b/>
          <w:color w:val="auto"/>
          <w:sz w:val="24"/>
          <w:szCs w:val="24"/>
        </w:rPr>
      </w:pPr>
      <w:bookmarkStart w:id="43" w:name="_Toc210862595"/>
      <w:r w:rsidRPr="00E62C6D">
        <w:rPr>
          <w:b/>
          <w:color w:val="auto"/>
          <w:sz w:val="24"/>
          <w:szCs w:val="24"/>
        </w:rPr>
        <w:t>Propuesta de un Marco Teórico Propio: El Modelo de Medición Integrador</w:t>
      </w:r>
      <w:bookmarkEnd w:id="43"/>
    </w:p>
    <w:p w:rsidR="00E62C6D" w:rsidRPr="00E62C6D" w:rsidRDefault="00E62C6D" w:rsidP="00E62C6D">
      <w:pPr>
        <w:spacing w:before="240" w:line="480" w:lineRule="auto"/>
        <w:ind w:firstLine="720"/>
        <w:rPr>
          <w:sz w:val="24"/>
          <w:szCs w:val="24"/>
        </w:rPr>
      </w:pPr>
      <w:r w:rsidRPr="00E62C6D">
        <w:rPr>
          <w:sz w:val="24"/>
          <w:szCs w:val="24"/>
        </w:rPr>
        <w:t>Ante las limitaciones de los marcos teóricos generales, esta tesis propone la construcción de un Modelo de Medición Integrador para la gobernanza de la identidad digital. Este modelo no es una teoría nueva, sino un marco de análisis aplicado y multidimensional, construido a partir de la síntesis de estándares y principios de organismos internacionales de referencia, cada uno especializado en un pilar de la gobernanza:</w:t>
      </w:r>
    </w:p>
    <w:p w:rsidR="00F161F0" w:rsidRPr="00F161F0" w:rsidRDefault="00F161F0" w:rsidP="00F161F0"/>
    <w:p w:rsidR="005303C3" w:rsidRDefault="005303C3" w:rsidP="005303C3">
      <w:pPr>
        <w:pStyle w:val="Descripcin"/>
        <w:rPr>
          <w:b w:val="0"/>
          <w:i/>
          <w:color w:val="auto"/>
          <w:sz w:val="22"/>
          <w:szCs w:val="22"/>
        </w:rPr>
      </w:pPr>
      <w:bookmarkStart w:id="44" w:name="_Toc201193416"/>
      <w:r w:rsidRPr="00F161F0">
        <w:rPr>
          <w:b w:val="0"/>
          <w:i/>
          <w:color w:val="auto"/>
          <w:sz w:val="22"/>
          <w:szCs w:val="22"/>
        </w:rPr>
        <w:t xml:space="preserve">Tabla </w:t>
      </w:r>
      <w:r w:rsidRPr="00F161F0">
        <w:rPr>
          <w:b w:val="0"/>
          <w:i/>
          <w:color w:val="auto"/>
          <w:sz w:val="22"/>
          <w:szCs w:val="22"/>
        </w:rPr>
        <w:fldChar w:fldCharType="begin"/>
      </w:r>
      <w:r w:rsidRPr="00F161F0">
        <w:rPr>
          <w:b w:val="0"/>
          <w:i/>
          <w:color w:val="auto"/>
          <w:sz w:val="22"/>
          <w:szCs w:val="22"/>
        </w:rPr>
        <w:instrText xml:space="preserve"> SEQ Tabla \* ARABIC </w:instrText>
      </w:r>
      <w:r w:rsidRPr="00F161F0">
        <w:rPr>
          <w:b w:val="0"/>
          <w:i/>
          <w:color w:val="auto"/>
          <w:sz w:val="22"/>
          <w:szCs w:val="22"/>
        </w:rPr>
        <w:fldChar w:fldCharType="separate"/>
      </w:r>
      <w:r w:rsidR="00F4176F">
        <w:rPr>
          <w:b w:val="0"/>
          <w:i/>
          <w:noProof/>
          <w:color w:val="auto"/>
          <w:sz w:val="22"/>
          <w:szCs w:val="22"/>
        </w:rPr>
        <w:t>1</w:t>
      </w:r>
      <w:r w:rsidRPr="00F161F0">
        <w:rPr>
          <w:b w:val="0"/>
          <w:i/>
          <w:color w:val="auto"/>
          <w:sz w:val="22"/>
          <w:szCs w:val="22"/>
        </w:rPr>
        <w:fldChar w:fldCharType="end"/>
      </w:r>
      <w:r w:rsidRPr="00F161F0">
        <w:rPr>
          <w:b w:val="0"/>
          <w:i/>
          <w:color w:val="auto"/>
          <w:sz w:val="22"/>
          <w:szCs w:val="22"/>
        </w:rPr>
        <w:t xml:space="preserve">. </w:t>
      </w:r>
      <w:bookmarkEnd w:id="44"/>
      <w:r w:rsidR="00E62C6D" w:rsidRPr="00E62C6D">
        <w:rPr>
          <w:b w:val="0"/>
          <w:i/>
          <w:color w:val="auto"/>
          <w:sz w:val="22"/>
          <w:szCs w:val="22"/>
        </w:rPr>
        <w:t>Dimensiones e Indicadores del Modelo de Medición Integrador</w:t>
      </w:r>
    </w:p>
    <w:tbl>
      <w:tblPr>
        <w:tblW w:w="9498" w:type="dxa"/>
        <w:tblInd w:w="100" w:type="dxa"/>
        <w:tblLayout w:type="fixed"/>
        <w:tblLook w:val="0600" w:firstRow="0" w:lastRow="0" w:firstColumn="0" w:lastColumn="0" w:noHBand="1" w:noVBand="1"/>
      </w:tblPr>
      <w:tblGrid>
        <w:gridCol w:w="467"/>
        <w:gridCol w:w="3686"/>
        <w:gridCol w:w="5345"/>
      </w:tblGrid>
      <w:tr w:rsidR="00D62891" w:rsidRPr="00C23345" w:rsidTr="009F7E4D">
        <w:trPr>
          <w:tblHeader/>
        </w:trPr>
        <w:tc>
          <w:tcPr>
            <w:tcW w:w="467"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bottom"/>
          </w:tcPr>
          <w:p w:rsidR="00D62891" w:rsidRPr="00C23345" w:rsidRDefault="00D62891" w:rsidP="00D62891">
            <w:pPr>
              <w:rPr>
                <w:color w:val="000000"/>
              </w:rPr>
            </w:pPr>
            <w:r>
              <w:rPr>
                <w:color w:val="000000"/>
              </w:rPr>
              <w:t>N</w:t>
            </w:r>
          </w:p>
        </w:tc>
        <w:tc>
          <w:tcPr>
            <w:tcW w:w="3686"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D62891" w:rsidRPr="00B028B0" w:rsidRDefault="00D62891" w:rsidP="00D62891">
            <w:r>
              <w:t>Dimensión y Base Teórica</w:t>
            </w:r>
          </w:p>
        </w:tc>
        <w:tc>
          <w:tcPr>
            <w:tcW w:w="5345"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D62891" w:rsidRPr="00B028B0" w:rsidRDefault="00D62891" w:rsidP="00D62891">
            <w:r>
              <w:t>Indicadores</w:t>
            </w:r>
          </w:p>
        </w:tc>
      </w:tr>
      <w:tr w:rsidR="00D62891" w:rsidRPr="00C23345" w:rsidTr="009F7E4D">
        <w:tc>
          <w:tcPr>
            <w:tcW w:w="467"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62891" w:rsidRPr="00C23345" w:rsidRDefault="00D62891" w:rsidP="00EA4539">
            <w:pPr>
              <w:rPr>
                <w:color w:val="000000"/>
              </w:rPr>
            </w:pPr>
            <w:r>
              <w:rPr>
                <w:color w:val="000000"/>
              </w:rPr>
              <w:t>1</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62891" w:rsidRPr="00E62C6D" w:rsidRDefault="00D62891" w:rsidP="00D42AC6">
            <w:pPr>
              <w:rPr>
                <w:b/>
              </w:rPr>
            </w:pPr>
            <w:r w:rsidRPr="00E62C6D">
              <w:rPr>
                <w:b/>
              </w:rPr>
              <w:t>Seguridad y Robustez Técnica</w:t>
            </w:r>
          </w:p>
          <w:p w:rsidR="005C05D2" w:rsidRDefault="005C05D2" w:rsidP="00D42AC6">
            <w:r>
              <w:t>E</w:t>
            </w:r>
            <w:r w:rsidR="00D62891">
              <w:t>sta dimensión mide si el proceso es técnicamente seguro y resistente a fraudes.</w:t>
            </w:r>
          </w:p>
          <w:p w:rsidR="005C05D2" w:rsidRDefault="005C05D2" w:rsidP="005C05D2">
            <w:pPr>
              <w:pStyle w:val="Prrafodelista"/>
              <w:numPr>
                <w:ilvl w:val="0"/>
                <w:numId w:val="28"/>
              </w:numPr>
              <w:ind w:left="313" w:hanging="283"/>
            </w:pPr>
            <w:r>
              <w:t xml:space="preserve">Basado en La Seguridad Técnica (NIST (2017) y </w:t>
            </w:r>
          </w:p>
          <w:p w:rsidR="005C05D2" w:rsidRPr="00D42AC6" w:rsidRDefault="005C05D2" w:rsidP="005C05D2">
            <w:pPr>
              <w:pStyle w:val="Prrafodelista"/>
              <w:ind w:left="313"/>
            </w:pPr>
            <w:r>
              <w:t>El Control y la Auditabilidad Banerjee(2018)</w:t>
            </w:r>
          </w:p>
        </w:tc>
        <w:tc>
          <w:tcPr>
            <w:tcW w:w="534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62891" w:rsidRDefault="00D62891" w:rsidP="00D42AC6">
            <w:pPr>
              <w:pStyle w:val="Prrafodelista"/>
              <w:numPr>
                <w:ilvl w:val="0"/>
                <w:numId w:val="28"/>
              </w:numPr>
              <w:ind w:left="313" w:hanging="283"/>
            </w:pPr>
            <w:r w:rsidRPr="00D62891">
              <w:rPr>
                <w:b/>
                <w:bCs/>
              </w:rPr>
              <w:t>Nivel de Aseguramiento de la Autenticación (AAL):</w:t>
            </w:r>
            <w:r>
              <w:t xml:space="preserve"> Evaluar si el proceso cumple con el nivel AAL2, que requiere autenticación multifactor y es el estándar para transacciones de alta confianza.</w:t>
            </w:r>
          </w:p>
          <w:p w:rsidR="00D62891" w:rsidRPr="00C23345" w:rsidRDefault="00D62891" w:rsidP="00D42AC6">
            <w:pPr>
              <w:pStyle w:val="Prrafodelista"/>
              <w:numPr>
                <w:ilvl w:val="0"/>
                <w:numId w:val="28"/>
              </w:numPr>
              <w:ind w:left="313" w:hanging="283"/>
              <w:rPr>
                <w:color w:val="000000"/>
              </w:rPr>
            </w:pPr>
            <w:r>
              <w:rPr>
                <w:b/>
                <w:bCs/>
              </w:rPr>
              <w:t>Tasa de éxito de la validación biométrica:</w:t>
            </w:r>
            <w:r>
              <w:t xml:space="preserve"> Medir el porcentaje de validaciones faciales exitosas para evaluar la fiabilidad técnica del método de autenticación.</w:t>
            </w:r>
          </w:p>
        </w:tc>
      </w:tr>
      <w:tr w:rsidR="00D62891" w:rsidRPr="00C23345" w:rsidTr="009F7E4D">
        <w:trPr>
          <w:trHeight w:val="1435"/>
        </w:trPr>
        <w:tc>
          <w:tcPr>
            <w:tcW w:w="467"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62891" w:rsidRPr="00C23345" w:rsidRDefault="00D62891" w:rsidP="00EA4539">
            <w:pPr>
              <w:rPr>
                <w:color w:val="000000"/>
              </w:rPr>
            </w:pPr>
            <w:r>
              <w:rPr>
                <w:color w:val="000000"/>
              </w:rPr>
              <w:t>2</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42AC6" w:rsidRDefault="00D62891" w:rsidP="00D42AC6">
            <w:r>
              <w:rPr>
                <w:b/>
                <w:bCs/>
              </w:rPr>
              <w:t>Eficiencia y Usabilidad del Proceso</w:t>
            </w:r>
            <w:r>
              <w:t xml:space="preserve"> </w:t>
            </w:r>
          </w:p>
          <w:p w:rsidR="00D42AC6" w:rsidRDefault="005C05D2" w:rsidP="00D42AC6">
            <w:r>
              <w:t>E</w:t>
            </w:r>
            <w:r w:rsidR="00D62891">
              <w:t>sta dimensión mide si el proceso es rápido, sencillo y satisfactorio para el usuario.</w:t>
            </w:r>
          </w:p>
          <w:p w:rsidR="005C05D2" w:rsidRPr="00D42AC6" w:rsidRDefault="005C05D2" w:rsidP="005C05D2">
            <w:pPr>
              <w:pStyle w:val="Prrafodelista"/>
              <w:numPr>
                <w:ilvl w:val="0"/>
                <w:numId w:val="28"/>
              </w:numPr>
              <w:ind w:left="313" w:hanging="283"/>
            </w:pPr>
            <w:r>
              <w:t xml:space="preserve">Basada en los principios de la </w:t>
            </w:r>
            <w:r>
              <w:rPr>
                <w:b/>
                <w:bCs/>
              </w:rPr>
              <w:t>OCDE (</w:t>
            </w:r>
            <w:r w:rsidRPr="005C05D2">
              <w:t>2020</w:t>
            </w:r>
            <w:r>
              <w:rPr>
                <w:b/>
                <w:bCs/>
              </w:rPr>
              <w:t>)</w:t>
            </w:r>
            <w:r>
              <w:t xml:space="preserve"> sobre gobierno centrado en el ciudadano,</w:t>
            </w:r>
          </w:p>
        </w:tc>
        <w:tc>
          <w:tcPr>
            <w:tcW w:w="534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42AC6" w:rsidRPr="00D42AC6" w:rsidRDefault="00D62891" w:rsidP="00D42AC6">
            <w:pPr>
              <w:pStyle w:val="Prrafodelista"/>
              <w:numPr>
                <w:ilvl w:val="0"/>
                <w:numId w:val="28"/>
              </w:numPr>
              <w:ind w:left="313" w:hanging="283"/>
              <w:rPr>
                <w:color w:val="000000"/>
              </w:rPr>
            </w:pPr>
            <w:r>
              <w:rPr>
                <w:b/>
                <w:bCs/>
              </w:rPr>
              <w:t>Tiempo promedio del ciclo de afiliación:</w:t>
            </w:r>
            <w:r>
              <w:t xml:space="preserve"> Cronometrar la duración total del proceso desde el inicio hasta la confirmación para medir la eficiencia operativa.</w:t>
            </w:r>
          </w:p>
          <w:p w:rsidR="00D62891" w:rsidRPr="00C23345" w:rsidRDefault="00D62891" w:rsidP="00D42AC6">
            <w:pPr>
              <w:pStyle w:val="Prrafodelista"/>
              <w:numPr>
                <w:ilvl w:val="0"/>
                <w:numId w:val="28"/>
              </w:numPr>
              <w:ind w:left="313" w:hanging="283"/>
              <w:rPr>
                <w:color w:val="000000"/>
              </w:rPr>
            </w:pPr>
            <w:r>
              <w:rPr>
                <w:b/>
                <w:bCs/>
              </w:rPr>
              <w:t>Puntuación en la Escala de Usabilidad del Sistema (SUS):</w:t>
            </w:r>
            <w:r>
              <w:t xml:space="preserve"> Aplicar este cuestionario estandarizado para obtener una métrica cuantitativa sobre la percepción de la facilidad de uso del sistema.</w:t>
            </w:r>
          </w:p>
        </w:tc>
      </w:tr>
      <w:tr w:rsidR="00D62891" w:rsidRPr="00C23345" w:rsidTr="009F7E4D">
        <w:trPr>
          <w:trHeight w:val="2609"/>
        </w:trPr>
        <w:tc>
          <w:tcPr>
            <w:tcW w:w="467"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62891" w:rsidRDefault="00D62891" w:rsidP="00EA4539">
            <w:pPr>
              <w:rPr>
                <w:color w:val="000000"/>
              </w:rPr>
            </w:pPr>
            <w:r>
              <w:rPr>
                <w:color w:val="000000"/>
              </w:rPr>
              <w:lastRenderedPageBreak/>
              <w:t>3</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42AC6" w:rsidRDefault="00D62891" w:rsidP="00D42AC6">
            <w:r>
              <w:rPr>
                <w:b/>
                <w:bCs/>
              </w:rPr>
              <w:t>Confianza y Percepción del Ciudadano</w:t>
            </w:r>
            <w:r>
              <w:t xml:space="preserve"> </w:t>
            </w:r>
          </w:p>
          <w:p w:rsidR="00D62891" w:rsidRDefault="009F7E4D" w:rsidP="00D42AC6">
            <w:r>
              <w:t>E</w:t>
            </w:r>
            <w:r w:rsidR="00D62891">
              <w:t>sta dimensión mide la legitimidad y aceptación social del proceso.</w:t>
            </w:r>
          </w:p>
          <w:p w:rsidR="009F7E4D" w:rsidRDefault="009F7E4D" w:rsidP="009F7E4D">
            <w:pPr>
              <w:pStyle w:val="Prrafodelista"/>
              <w:numPr>
                <w:ilvl w:val="0"/>
                <w:numId w:val="28"/>
              </w:numPr>
              <w:ind w:left="313" w:hanging="283"/>
              <w:rPr>
                <w:b/>
                <w:bCs/>
              </w:rPr>
            </w:pPr>
            <w:r>
              <w:t xml:space="preserve">Basada en los modelos de </w:t>
            </w:r>
            <w:r>
              <w:rPr>
                <w:b/>
                <w:bCs/>
              </w:rPr>
              <w:t>Belanger &amp; Carter</w:t>
            </w:r>
            <w:r w:rsidRPr="00D42AC6">
              <w:rPr>
                <w:b/>
                <w:bCs/>
              </w:rPr>
              <w:t xml:space="preserve"> (2012)</w:t>
            </w:r>
            <w:r>
              <w:t xml:space="preserve"> sobre confianza y riesgo, y los principios del </w:t>
            </w:r>
            <w:r>
              <w:rPr>
                <w:b/>
                <w:bCs/>
              </w:rPr>
              <w:t>Banco Mundial (2017)</w:t>
            </w:r>
            <w:r>
              <w:t>,</w:t>
            </w:r>
          </w:p>
        </w:tc>
        <w:tc>
          <w:tcPr>
            <w:tcW w:w="534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42AC6" w:rsidRPr="00D42AC6" w:rsidRDefault="00D42AC6" w:rsidP="00D42AC6">
            <w:pPr>
              <w:pStyle w:val="Prrafodelista"/>
              <w:numPr>
                <w:ilvl w:val="0"/>
                <w:numId w:val="28"/>
              </w:numPr>
              <w:ind w:left="313" w:hanging="283"/>
              <w:rPr>
                <w:b/>
                <w:bCs/>
              </w:rPr>
            </w:pPr>
            <w:r>
              <w:rPr>
                <w:b/>
                <w:bCs/>
              </w:rPr>
              <w:t>Nivel de confianza en la seguridad del sistema:</w:t>
            </w:r>
            <w:r>
              <w:t xml:space="preserve"> Medir la percepción del ciudadano sobre la seguridad del proceso mediante una encuesta breve (escala de Likert). </w:t>
            </w:r>
          </w:p>
          <w:p w:rsidR="00D62891" w:rsidRDefault="00D42AC6" w:rsidP="00D42AC6">
            <w:pPr>
              <w:pStyle w:val="Prrafodelista"/>
              <w:numPr>
                <w:ilvl w:val="0"/>
                <w:numId w:val="28"/>
              </w:numPr>
              <w:ind w:left="313" w:hanging="283"/>
              <w:rPr>
                <w:b/>
                <w:bCs/>
              </w:rPr>
            </w:pPr>
            <w:r>
              <w:rPr>
                <w:b/>
                <w:bCs/>
              </w:rPr>
              <w:t>Claridad del consentimiento otorgado:</w:t>
            </w:r>
            <w:r>
              <w:t xml:space="preserve"> Verificar si el ciudadano comprendió claramente el propósito y uso de sus datos al momento de dar su consentimiento (pregunta binaria: Sí/No)</w:t>
            </w:r>
          </w:p>
        </w:tc>
      </w:tr>
      <w:tr w:rsidR="00D62891" w:rsidRPr="00C23345" w:rsidTr="009F7E4D">
        <w:trPr>
          <w:trHeight w:val="1435"/>
        </w:trPr>
        <w:tc>
          <w:tcPr>
            <w:tcW w:w="467"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62891" w:rsidRDefault="00D62891" w:rsidP="00EA4539">
            <w:pPr>
              <w:rPr>
                <w:color w:val="000000"/>
              </w:rPr>
            </w:pPr>
            <w:r>
              <w:rPr>
                <w:color w:val="000000"/>
              </w:rPr>
              <w:t>4</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42AC6" w:rsidRDefault="00D42AC6" w:rsidP="00D42AC6">
            <w:r>
              <w:rPr>
                <w:b/>
                <w:bCs/>
              </w:rPr>
              <w:t>Viabilidad y Adopción</w:t>
            </w:r>
            <w:r>
              <w:t xml:space="preserve"> </w:t>
            </w:r>
          </w:p>
          <w:p w:rsidR="00D62891" w:rsidRDefault="009F7E4D" w:rsidP="00D42AC6">
            <w:r>
              <w:t>E</w:t>
            </w:r>
            <w:r w:rsidR="00D42AC6">
              <w:t>sta dimensión mide si el sistema es utilizado efectivamente por la población objetivo.</w:t>
            </w:r>
          </w:p>
          <w:p w:rsidR="009F7E4D" w:rsidRPr="009F7E4D" w:rsidRDefault="009F7E4D" w:rsidP="009F7E4D">
            <w:pPr>
              <w:pStyle w:val="Prrafodelista"/>
              <w:numPr>
                <w:ilvl w:val="0"/>
                <w:numId w:val="28"/>
              </w:numPr>
              <w:ind w:left="313" w:hanging="283"/>
              <w:rPr>
                <w:b/>
                <w:bCs/>
              </w:rPr>
            </w:pPr>
            <w:r>
              <w:t>La Confianza y Adopción (Basada en Belanger &amp; Carter)</w:t>
            </w:r>
          </w:p>
          <w:p w:rsidR="009F7E4D" w:rsidRDefault="009F7E4D" w:rsidP="009F7E4D">
            <w:pPr>
              <w:pStyle w:val="Prrafodelista"/>
              <w:numPr>
                <w:ilvl w:val="0"/>
                <w:numId w:val="28"/>
              </w:numPr>
              <w:ind w:left="313" w:hanging="283"/>
              <w:rPr>
                <w:b/>
                <w:bCs/>
              </w:rPr>
            </w:pPr>
            <w:r>
              <w:t>(Principios de la OCDE sobre Desempeño de Servicios Digitales)</w:t>
            </w:r>
          </w:p>
        </w:tc>
        <w:tc>
          <w:tcPr>
            <w:tcW w:w="534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42AC6" w:rsidRPr="00D42AC6" w:rsidRDefault="00D42AC6" w:rsidP="00D42AC6">
            <w:pPr>
              <w:pStyle w:val="Prrafodelista"/>
              <w:numPr>
                <w:ilvl w:val="0"/>
                <w:numId w:val="28"/>
              </w:numPr>
              <w:ind w:left="313" w:hanging="283"/>
              <w:rPr>
                <w:b/>
                <w:bCs/>
              </w:rPr>
            </w:pPr>
            <w:r>
              <w:rPr>
                <w:b/>
                <w:bCs/>
              </w:rPr>
              <w:t>Tasa de Finalización de Tarea (Task Completion Rate):</w:t>
            </w:r>
            <w:r>
              <w:t xml:space="preserve"> Calcular el porcentaje de usuarios que inician el proceso de afiliación y logran completarlo con éxito. </w:t>
            </w:r>
          </w:p>
          <w:p w:rsidR="00D62891" w:rsidRDefault="00D42AC6" w:rsidP="00D42AC6">
            <w:pPr>
              <w:pStyle w:val="Prrafodelista"/>
              <w:numPr>
                <w:ilvl w:val="0"/>
                <w:numId w:val="28"/>
              </w:numPr>
              <w:ind w:left="313" w:hanging="283"/>
              <w:rPr>
                <w:b/>
                <w:bCs/>
              </w:rPr>
            </w:pPr>
            <w:r>
              <w:rPr>
                <w:b/>
                <w:bCs/>
              </w:rPr>
              <w:t>Identificación de puntos críticos de fallo:</w:t>
            </w:r>
            <w:r>
              <w:t xml:space="preserve"> Analizar cualitativamente (mediante entrevistas o logs) en qué paso del proceso los usuarios abandonan o encuentran más dificultades.</w:t>
            </w:r>
          </w:p>
        </w:tc>
      </w:tr>
    </w:tbl>
    <w:p w:rsidR="00F161F0" w:rsidRDefault="00F161F0" w:rsidP="00F161F0">
      <w:pPr>
        <w:pStyle w:val="Prrafodelista"/>
        <w:keepNext/>
        <w:keepLines/>
        <w:pBdr>
          <w:top w:val="nil"/>
          <w:left w:val="nil"/>
          <w:bottom w:val="nil"/>
          <w:right w:val="nil"/>
          <w:between w:val="nil"/>
        </w:pBdr>
        <w:spacing w:after="120"/>
        <w:jc w:val="both"/>
        <w:rPr>
          <w:sz w:val="24"/>
          <w:szCs w:val="24"/>
          <w:u w:val="single"/>
        </w:rPr>
      </w:pPr>
    </w:p>
    <w:p w:rsidR="00534990" w:rsidRDefault="00534990" w:rsidP="00534990">
      <w:pPr>
        <w:pStyle w:val="Sinespaciado"/>
      </w:pPr>
    </w:p>
    <w:p w:rsidR="00E02935" w:rsidRPr="003A2B6C" w:rsidRDefault="009F7E4D" w:rsidP="00391EC3">
      <w:pPr>
        <w:pStyle w:val="Ttulo3"/>
        <w:numPr>
          <w:ilvl w:val="2"/>
          <w:numId w:val="1"/>
        </w:numPr>
        <w:spacing w:before="120"/>
        <w:ind w:left="709" w:hanging="283"/>
        <w:rPr>
          <w:b/>
          <w:color w:val="auto"/>
          <w:sz w:val="24"/>
          <w:szCs w:val="24"/>
        </w:rPr>
      </w:pPr>
      <w:bookmarkStart w:id="45" w:name="_Toc210862596"/>
      <w:r>
        <w:rPr>
          <w:b/>
          <w:color w:val="auto"/>
          <w:sz w:val="24"/>
          <w:szCs w:val="24"/>
        </w:rPr>
        <w:t xml:space="preserve">Justificación de la </w:t>
      </w:r>
      <w:r w:rsidR="00E02935" w:rsidRPr="003A2B6C">
        <w:rPr>
          <w:b/>
          <w:color w:val="auto"/>
          <w:sz w:val="24"/>
          <w:szCs w:val="24"/>
        </w:rPr>
        <w:t>Selección de</w:t>
      </w:r>
      <w:r>
        <w:rPr>
          <w:b/>
          <w:color w:val="auto"/>
          <w:sz w:val="24"/>
          <w:szCs w:val="24"/>
        </w:rPr>
        <w:t>l Marco Teórico Propio</w:t>
      </w:r>
      <w:bookmarkEnd w:id="45"/>
    </w:p>
    <w:p w:rsidR="009F7E4D" w:rsidRPr="009F7E4D" w:rsidRDefault="009F7E4D" w:rsidP="009F7E4D">
      <w:pPr>
        <w:spacing w:before="240" w:line="480" w:lineRule="auto"/>
        <w:ind w:firstLine="720"/>
        <w:rPr>
          <w:sz w:val="24"/>
          <w:szCs w:val="24"/>
        </w:rPr>
      </w:pPr>
      <w:r w:rsidRPr="009F7E4D">
        <w:rPr>
          <w:sz w:val="24"/>
          <w:szCs w:val="24"/>
        </w:rPr>
        <w:t>La elección de construir y utilizar el Modelo de Medición Integrador en lugar de depender exclusivamente de una teoría preexistente como la "Tercera Ola" se justifica por las siguientes razones metodológicas:</w:t>
      </w:r>
    </w:p>
    <w:p w:rsidR="009F7E4D" w:rsidRPr="009F7E4D" w:rsidRDefault="009F7E4D" w:rsidP="009F7E4D">
      <w:pPr>
        <w:pStyle w:val="NormalWeb"/>
        <w:numPr>
          <w:ilvl w:val="0"/>
          <w:numId w:val="26"/>
        </w:numPr>
        <w:spacing w:after="0" w:afterAutospacing="0" w:line="480" w:lineRule="auto"/>
        <w:rPr>
          <w:rFonts w:ascii="Arial" w:hAnsi="Arial" w:cs="Arial"/>
        </w:rPr>
      </w:pPr>
      <w:r w:rsidRPr="009F7E4D">
        <w:rPr>
          <w:rFonts w:ascii="Arial" w:hAnsi="Arial" w:cs="Arial"/>
          <w:b/>
        </w:rPr>
        <w:t>Especificidad y Pertinencia</w:t>
      </w:r>
      <w:r w:rsidRPr="009F7E4D">
        <w:rPr>
          <w:rFonts w:ascii="Arial" w:hAnsi="Arial" w:cs="Arial"/>
        </w:rPr>
        <w:t>: El modelo propuesto está diseñado específicamente para evaluar la gobernanza de un proceso de identidad digital, mientras que la "Tercera Ola" analiza la transformación del Estado en su conjunto. El modelo propio es más preciso y está mejor alineado con el objeto de estudio.</w:t>
      </w:r>
    </w:p>
    <w:p w:rsidR="009F7E4D" w:rsidRPr="009F7E4D" w:rsidRDefault="009F7E4D" w:rsidP="009F7E4D"/>
    <w:p w:rsidR="00CB0E1F" w:rsidRPr="00CB0E1F" w:rsidRDefault="00CB0E1F" w:rsidP="00CB0E1F">
      <w:pPr>
        <w:pStyle w:val="NormalWeb"/>
        <w:numPr>
          <w:ilvl w:val="0"/>
          <w:numId w:val="26"/>
        </w:numPr>
        <w:spacing w:after="0" w:afterAutospacing="0" w:line="480" w:lineRule="auto"/>
        <w:rPr>
          <w:rFonts w:ascii="Arial" w:hAnsi="Arial" w:cs="Arial"/>
        </w:rPr>
      </w:pPr>
      <w:r w:rsidRPr="00CB0E1F">
        <w:rPr>
          <w:rFonts w:ascii="Arial" w:hAnsi="Arial" w:cs="Arial"/>
          <w:b/>
        </w:rPr>
        <w:lastRenderedPageBreak/>
        <w:t>Operacionalización Directa</w:t>
      </w:r>
      <w:r w:rsidRPr="00CB0E1F">
        <w:rPr>
          <w:rFonts w:ascii="Arial" w:hAnsi="Arial" w:cs="Arial"/>
        </w:rPr>
        <w:t>: A diferencia de una teoría general, el Modelo de Medición Integrador ya contiene las dimensiones e indicadores medibles (Seguridad, Eficiencia, Confianza, Viabilidad) que se requieren para el trabajo de campo. Esto permite una transición directa de la teoría a la metodología, haciendo la investigación más rigurosa y replicable.</w:t>
      </w:r>
    </w:p>
    <w:p w:rsidR="00CB0E1F" w:rsidRPr="00CB0E1F" w:rsidRDefault="00CB0E1F" w:rsidP="00CB0E1F">
      <w:pPr>
        <w:pStyle w:val="NormalWeb"/>
        <w:numPr>
          <w:ilvl w:val="0"/>
          <w:numId w:val="26"/>
        </w:numPr>
        <w:spacing w:after="0" w:afterAutospacing="0" w:line="480" w:lineRule="auto"/>
        <w:rPr>
          <w:rFonts w:ascii="Arial" w:hAnsi="Arial" w:cs="Arial"/>
        </w:rPr>
      </w:pPr>
      <w:r w:rsidRPr="00CB0E1F">
        <w:rPr>
          <w:rFonts w:ascii="Arial" w:hAnsi="Arial" w:cs="Arial"/>
          <w:b/>
        </w:rPr>
        <w:t>Integración de Estándares Validados:</w:t>
      </w:r>
      <w:r w:rsidRPr="00CB0E1F">
        <w:rPr>
          <w:rFonts w:ascii="Arial" w:hAnsi="Arial" w:cs="Arial"/>
        </w:rPr>
        <w:t xml:space="preserve"> El modelo no se basa en una única perspectiva, sino que integra estándares técnicos (NIST), marcos de política pública (OCDE, Banco Mundial) y análisis de gobernanza organizacional (Banerjee). Esta triangulación de fuentes le otorga una robustez y una validez que un único marco teórico no podría ofrecer para un problema tan multifacético.</w:t>
      </w:r>
    </w:p>
    <w:p w:rsidR="00CB0E1F" w:rsidRPr="00CB0E1F" w:rsidRDefault="00CB0E1F" w:rsidP="00CB0E1F">
      <w:pPr>
        <w:pStyle w:val="NormalWeb"/>
        <w:numPr>
          <w:ilvl w:val="0"/>
          <w:numId w:val="26"/>
        </w:numPr>
        <w:spacing w:after="0" w:afterAutospacing="0" w:line="480" w:lineRule="auto"/>
        <w:rPr>
          <w:rFonts w:ascii="Arial" w:hAnsi="Arial" w:cs="Arial"/>
        </w:rPr>
      </w:pPr>
      <w:r w:rsidRPr="00CB0E1F">
        <w:rPr>
          <w:rFonts w:ascii="Arial" w:hAnsi="Arial" w:cs="Arial"/>
          <w:b/>
        </w:rPr>
        <w:t>Enfoque Prescriptivo y Evaluativo</w:t>
      </w:r>
      <w:r w:rsidRPr="00CB0E1F">
        <w:rPr>
          <w:rFonts w:ascii="Arial" w:hAnsi="Arial" w:cs="Arial"/>
        </w:rPr>
        <w:t>: Mientras que la "Tercera Ola" es descriptiva (explica lo que pasa), el Modelo de Medición Integrador es prescriptivo y evaluativo. Su propósito es medir el desempeño del proceso contra un "deber ser" definido por las mejores prácticas internacionales, lo cual es el objetivo central de esta tesis.</w:t>
      </w:r>
    </w:p>
    <w:p w:rsidR="00CB0E1F" w:rsidRPr="00CB0E1F" w:rsidRDefault="00CB0E1F" w:rsidP="00CB0E1F">
      <w:pPr>
        <w:spacing w:before="240" w:line="480" w:lineRule="auto"/>
        <w:ind w:firstLine="720"/>
        <w:rPr>
          <w:sz w:val="24"/>
          <w:szCs w:val="24"/>
        </w:rPr>
      </w:pPr>
      <w:r w:rsidRPr="00CB0E1F">
        <w:rPr>
          <w:sz w:val="24"/>
          <w:szCs w:val="24"/>
        </w:rPr>
        <w:t>En conclusión, si bien la "Tercera Ola de Gobernanza" sirve como un excelente telón de fondo para contextualizar la importancia de la investigación, el Modelo de Medición Integrador se selecciona como el marco de análisis principal por ser una herramienta metodológica más precisa, completa y directamente aplicable para responder a las preguntas de investigación planteadas.</w:t>
      </w:r>
    </w:p>
    <w:p w:rsidR="00CB0E1F" w:rsidRDefault="00CB0E1F" w:rsidP="00CB0E1F">
      <w:pPr>
        <w:pStyle w:val="Ttulo2"/>
        <w:spacing w:before="200"/>
        <w:jc w:val="both"/>
        <w:rPr>
          <w:b/>
          <w:sz w:val="24"/>
          <w:szCs w:val="24"/>
        </w:rPr>
      </w:pPr>
    </w:p>
    <w:p w:rsidR="00CB0E1F" w:rsidRDefault="00CB0E1F">
      <w:pPr>
        <w:rPr>
          <w:b/>
          <w:sz w:val="24"/>
          <w:szCs w:val="24"/>
        </w:rPr>
      </w:pPr>
      <w:r>
        <w:rPr>
          <w:b/>
          <w:sz w:val="24"/>
          <w:szCs w:val="24"/>
        </w:rPr>
        <w:br w:type="page"/>
      </w:r>
    </w:p>
    <w:p w:rsidR="001B4FCE" w:rsidRDefault="00326A3A" w:rsidP="00391EC3">
      <w:pPr>
        <w:pStyle w:val="Ttulo2"/>
        <w:numPr>
          <w:ilvl w:val="1"/>
          <w:numId w:val="1"/>
        </w:numPr>
        <w:spacing w:before="200"/>
        <w:ind w:left="709" w:hanging="425"/>
        <w:jc w:val="both"/>
        <w:rPr>
          <w:b/>
          <w:sz w:val="24"/>
          <w:szCs w:val="24"/>
        </w:rPr>
      </w:pPr>
      <w:bookmarkStart w:id="46" w:name="_Toc210862597"/>
      <w:r>
        <w:rPr>
          <w:b/>
          <w:sz w:val="24"/>
          <w:szCs w:val="24"/>
        </w:rPr>
        <w:lastRenderedPageBreak/>
        <w:t>Marco Conceptual</w:t>
      </w:r>
      <w:bookmarkEnd w:id="46"/>
      <w:r>
        <w:rPr>
          <w:b/>
          <w:sz w:val="24"/>
          <w:szCs w:val="24"/>
        </w:rPr>
        <w:t xml:space="preserve"> </w:t>
      </w:r>
    </w:p>
    <w:p w:rsidR="00ED5D57" w:rsidRDefault="00ED5D57" w:rsidP="00ED5D57"/>
    <w:p w:rsidR="00062907" w:rsidRPr="00062907" w:rsidRDefault="00062907" w:rsidP="00062907">
      <w:pPr>
        <w:spacing w:before="240" w:line="480" w:lineRule="auto"/>
        <w:ind w:firstLine="720"/>
        <w:rPr>
          <w:sz w:val="24"/>
          <w:szCs w:val="24"/>
        </w:rPr>
      </w:pPr>
      <w:r w:rsidRPr="00062907">
        <w:rPr>
          <w:sz w:val="24"/>
          <w:szCs w:val="24"/>
        </w:rPr>
        <w:t>A continuación, se definen los conceptos clave que sustentan la presente investigación, organizados en cinco categorías temáticas: 1) Conceptos Fundamentales de Identidad Digital, 2) Conceptos de Firma Electrónica y Tecnología Habilitante, 3) Conceptos de Gobernanza y Gestión Pública, 4) Conceptos Jurídicos y Éticos, y 5) Conceptos del Proceso de Afiliación Política.</w:t>
      </w:r>
    </w:p>
    <w:p w:rsidR="004F5EFC" w:rsidRDefault="00062907" w:rsidP="00391EC3">
      <w:pPr>
        <w:pStyle w:val="Ttulo3"/>
        <w:numPr>
          <w:ilvl w:val="2"/>
          <w:numId w:val="1"/>
        </w:numPr>
        <w:spacing w:before="120" w:line="480" w:lineRule="auto"/>
        <w:ind w:left="709" w:hanging="283"/>
        <w:rPr>
          <w:b/>
          <w:color w:val="auto"/>
          <w:sz w:val="24"/>
          <w:szCs w:val="24"/>
        </w:rPr>
      </w:pPr>
      <w:bookmarkStart w:id="47" w:name="_5dcnsin5vn5v" w:colFirst="0" w:colLast="0"/>
      <w:bookmarkStart w:id="48" w:name="_Toc210862598"/>
      <w:bookmarkEnd w:id="47"/>
      <w:r w:rsidRPr="00062907">
        <w:rPr>
          <w:b/>
          <w:color w:val="auto"/>
          <w:sz w:val="24"/>
          <w:szCs w:val="24"/>
        </w:rPr>
        <w:t>Conceptos Fundamentales de Identidad Digital</w:t>
      </w:r>
      <w:bookmarkEnd w:id="48"/>
    </w:p>
    <w:p w:rsidR="00105D61" w:rsidRPr="00105D61" w:rsidRDefault="00105D61" w:rsidP="00391EC3">
      <w:pPr>
        <w:pStyle w:val="Prrafodelista"/>
        <w:numPr>
          <w:ilvl w:val="0"/>
          <w:numId w:val="10"/>
        </w:numPr>
        <w:spacing w:after="240" w:line="480" w:lineRule="auto"/>
        <w:rPr>
          <w:sz w:val="24"/>
          <w:szCs w:val="24"/>
        </w:rPr>
      </w:pPr>
      <w:r w:rsidRPr="00105D61">
        <w:rPr>
          <w:b/>
          <w:bCs/>
          <w:sz w:val="24"/>
          <w:szCs w:val="24"/>
        </w:rPr>
        <w:t>Identidad Digital:</w:t>
      </w:r>
      <w:r w:rsidRPr="00105D61">
        <w:rPr>
          <w:sz w:val="24"/>
          <w:szCs w:val="24"/>
        </w:rPr>
        <w:t xml:space="preserve"> Es un conjunto de atributos verificables que representan a un individuo de manera única en el entorno digital. A diferencia de un documento físico, permite interacciones remotas y seguras, actuando como la base para la personalización y seguridad de los servicios en línea (World Bank, 2019).</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Atributos de Identidad:</w:t>
      </w:r>
      <w:r w:rsidRPr="00105D61">
        <w:rPr>
          <w:sz w:val="24"/>
          <w:szCs w:val="24"/>
        </w:rPr>
        <w:t xml:space="preserve"> Son las piezas de información específicas (datos biográficos, como el nombre o DNI, y biométricos, como el rostro o la huella) que componen una identidad digital. La validación de estos atributos contra una fuente autoritativa es lo que confirma la identidad de una persona (Birch, 2014).</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Identificación</w:t>
      </w:r>
      <w:r w:rsidRPr="00105D61">
        <w:rPr>
          <w:sz w:val="24"/>
          <w:szCs w:val="24"/>
        </w:rPr>
        <w:t>: Es el proceso mediante el cual un usuario declara o presenta una identidad a un sistema, por ejemplo, al ingresar un número de DNI. Responde a la pregunta "¿quién dices ser?" y es el primer paso en cualquier transacción digital segura (NIST, 2017).</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Autenticación:</w:t>
      </w:r>
      <w:r w:rsidRPr="00105D61">
        <w:rPr>
          <w:sz w:val="24"/>
          <w:szCs w:val="24"/>
        </w:rPr>
        <w:t xml:space="preserve"> Es el proceso de verificar la declaración de identidad de un usuario, probando que es quien dice ser. Se logra mediante la presentación de </w:t>
      </w:r>
      <w:r w:rsidRPr="00105D61">
        <w:rPr>
          <w:sz w:val="24"/>
          <w:szCs w:val="24"/>
        </w:rPr>
        <w:lastRenderedPageBreak/>
        <w:t>uno o más factores de autenticación para mitigar los riesgos de suplantación (NIST, 2017).</w:t>
      </w:r>
    </w:p>
    <w:p w:rsidR="00105D61" w:rsidRPr="00105D61" w:rsidRDefault="00105D61" w:rsidP="00391EC3">
      <w:pPr>
        <w:pStyle w:val="Prrafodelista"/>
        <w:numPr>
          <w:ilvl w:val="0"/>
          <w:numId w:val="10"/>
        </w:numPr>
        <w:spacing w:before="240" w:after="240" w:line="480" w:lineRule="auto"/>
        <w:rPr>
          <w:sz w:val="24"/>
          <w:szCs w:val="24"/>
        </w:rPr>
      </w:pPr>
      <w:r w:rsidRPr="00105D61">
        <w:rPr>
          <w:b/>
          <w:bCs/>
          <w:sz w:val="24"/>
          <w:szCs w:val="24"/>
        </w:rPr>
        <w:t>Autorización</w:t>
      </w:r>
      <w:r w:rsidRPr="00105D61">
        <w:rPr>
          <w:sz w:val="24"/>
          <w:szCs w:val="24"/>
        </w:rPr>
        <w:t>: Proceso que sigue a una autenticación exitosa, mediante el cual se conceden permisos específicos a una identidad ya verificada. Responde a la pregunta "¿qué tienes permitido hacer?" dentro de un sistema o aplicación (Cameron, 2005).</w:t>
      </w:r>
    </w:p>
    <w:p w:rsidR="00105D61" w:rsidRPr="00105D61" w:rsidRDefault="00105D61" w:rsidP="00391EC3">
      <w:pPr>
        <w:pStyle w:val="Prrafodelista"/>
        <w:numPr>
          <w:ilvl w:val="0"/>
          <w:numId w:val="10"/>
        </w:numPr>
        <w:spacing w:before="240" w:after="240" w:line="480" w:lineRule="auto"/>
        <w:rPr>
          <w:sz w:val="24"/>
          <w:szCs w:val="24"/>
        </w:rPr>
      </w:pPr>
      <w:r w:rsidRPr="00105D61">
        <w:rPr>
          <w:b/>
          <w:bCs/>
          <w:sz w:val="24"/>
          <w:szCs w:val="24"/>
        </w:rPr>
        <w:t>Factor de Autenticación:</w:t>
      </w:r>
      <w:r w:rsidRPr="00105D61">
        <w:rPr>
          <w:sz w:val="24"/>
          <w:szCs w:val="24"/>
        </w:rPr>
        <w:t xml:space="preserve"> Es la evidencia que un usuario presenta para autenticarse. Se clasifican en tres categorías: algo que sabe (contraseña, PIN), algo que tiene (celular, token) o algo que es (rostro, huella dactilar). El uso de múltiples factores incrementa la seguridad (NIST, 2017).</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Fuente de Verdad (Source of Truth):</w:t>
      </w:r>
      <w:r w:rsidRPr="00105D61">
        <w:rPr>
          <w:sz w:val="24"/>
          <w:szCs w:val="24"/>
        </w:rPr>
        <w:t xml:space="preserve"> Es la entidad autoritativa que posee el registro oficial y confiable de los atributos de identidad de una población. En el Perú, el RENIEC actúa como la fuente de verdad, siendo responsable de validar la veracidad de los datos de los ciudadanos (Castillo, 2022).</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Verificación Biométrica:</w:t>
      </w:r>
      <w:r w:rsidRPr="00105D61">
        <w:rPr>
          <w:sz w:val="24"/>
          <w:szCs w:val="24"/>
        </w:rPr>
        <w:t xml:space="preserve"> Es el proceso técnico de autenticación que compara una muestra biométrica capturada en tiempo real (ej. una foto del rostro) con una plantilla biométrica previamente almacenada y verificada en una base de datos confiable, como la de RENIEC</w:t>
      </w:r>
    </w:p>
    <w:p w:rsidR="00062907" w:rsidRDefault="00105D61" w:rsidP="00391EC3">
      <w:pPr>
        <w:pStyle w:val="Ttulo3"/>
        <w:numPr>
          <w:ilvl w:val="2"/>
          <w:numId w:val="1"/>
        </w:numPr>
        <w:spacing w:after="0" w:line="480" w:lineRule="auto"/>
        <w:ind w:left="709" w:hanging="283"/>
        <w:rPr>
          <w:b/>
          <w:color w:val="auto"/>
          <w:sz w:val="24"/>
          <w:szCs w:val="24"/>
        </w:rPr>
      </w:pPr>
      <w:bookmarkStart w:id="49" w:name="_Toc210862599"/>
      <w:r w:rsidRPr="00105D61">
        <w:rPr>
          <w:b/>
          <w:color w:val="auto"/>
          <w:sz w:val="24"/>
          <w:szCs w:val="24"/>
        </w:rPr>
        <w:t>Conceptos de Firma Electrónica y Tecnología Habilitante</w:t>
      </w:r>
      <w:bookmarkEnd w:id="49"/>
    </w:p>
    <w:p w:rsidR="00105D61" w:rsidRPr="00105D61" w:rsidRDefault="00105D61" w:rsidP="00391EC3">
      <w:pPr>
        <w:pStyle w:val="Prrafodelista"/>
        <w:numPr>
          <w:ilvl w:val="0"/>
          <w:numId w:val="10"/>
        </w:numPr>
        <w:spacing w:after="240" w:line="480" w:lineRule="auto"/>
        <w:rPr>
          <w:sz w:val="24"/>
          <w:szCs w:val="24"/>
        </w:rPr>
      </w:pPr>
      <w:r w:rsidRPr="00105D61">
        <w:rPr>
          <w:b/>
          <w:sz w:val="24"/>
          <w:szCs w:val="24"/>
        </w:rPr>
        <w:t>Firma Electrónica</w:t>
      </w:r>
      <w:r w:rsidRPr="00105D61">
        <w:rPr>
          <w:sz w:val="24"/>
          <w:szCs w:val="24"/>
        </w:rPr>
        <w:t xml:space="preserve">: Concepto legal amplio que se refiere a cualquier dato en formato electrónico utilizado por un firmante para expresar su conformidad con </w:t>
      </w:r>
      <w:r w:rsidRPr="00105D61">
        <w:rPr>
          <w:sz w:val="24"/>
          <w:szCs w:val="24"/>
        </w:rPr>
        <w:lastRenderedPageBreak/>
        <w:t>un documento. Su seguridad y validez pueden variar significativamente según la tecnología empleada (República del Perú, 2000).</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Firma Digital:</w:t>
      </w:r>
      <w:r w:rsidRPr="00105D61">
        <w:rPr>
          <w:sz w:val="24"/>
          <w:szCs w:val="24"/>
        </w:rPr>
        <w:t xml:space="preserve"> Tipo específico y altamente seguro de firma electrónica que utiliza criptografía de clave asimétrica y un certificado digital. Garantiza la autenticidad del firmante, la integridad del documento (que no ha sido alterado) y el no repudio del acto (Ley N° 27269).</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Certificado Digital:</w:t>
      </w:r>
      <w:r w:rsidRPr="00105D61">
        <w:rPr>
          <w:sz w:val="24"/>
          <w:szCs w:val="24"/>
        </w:rPr>
        <w:t xml:space="preserve"> Documento electrónico emitido por una Autoridad de Certificación (CA) que vincula la identidad verificada de una persona con un par de claves criptográficas. Es el componente que permite la creación de una firma digital confiable.</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Infraestructura de Clave Pública (PKI):</w:t>
      </w:r>
      <w:r w:rsidRPr="00105D61">
        <w:rPr>
          <w:sz w:val="24"/>
          <w:szCs w:val="24"/>
        </w:rPr>
        <w:t xml:space="preserve"> Es el ecosistema de hardware, software, políticas y entidades (como las Autoridades de Certificación) que permiten la gestión segura de certificados digitales y la ejecución de firmas digitales a gran escala.</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Firma Electrónica One-Shot</w:t>
      </w:r>
      <w:r w:rsidRPr="00105D61">
        <w:rPr>
          <w:sz w:val="24"/>
          <w:szCs w:val="24"/>
        </w:rPr>
        <w:t>: Modalidad de firma digital donde el certificado digital se genera de forma centralizada y ad-hoc para una única transacción, tras una aut</w:t>
      </w:r>
      <w:r w:rsidR="000F456F">
        <w:rPr>
          <w:sz w:val="24"/>
          <w:szCs w:val="24"/>
        </w:rPr>
        <w:t>enticación robusta</w:t>
      </w:r>
      <w:r w:rsidRPr="00105D61">
        <w:rPr>
          <w:sz w:val="24"/>
          <w:szCs w:val="24"/>
        </w:rPr>
        <w:t>. Esto elimina la necesidad que el usuario gestione su propio certificado en un dispositivo físico (European Union, 2014).</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No Repudio</w:t>
      </w:r>
      <w:r w:rsidRPr="00105D61">
        <w:rPr>
          <w:sz w:val="24"/>
          <w:szCs w:val="24"/>
        </w:rPr>
        <w:t xml:space="preserve"> (Non-Repudiation): Garantía jurídica y técnica proporcionada por la firma digital que asegura que el firmante no puede negar o "repudiar" su autoría sobre un documento firmado. Es un mecanismo clave para combatir el fraude y generar confianza en las transacciones digitales.</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lastRenderedPageBreak/>
        <w:t>Sello de Tiempo</w:t>
      </w:r>
      <w:r w:rsidRPr="00105D61">
        <w:rPr>
          <w:sz w:val="24"/>
          <w:szCs w:val="24"/>
        </w:rPr>
        <w:t xml:space="preserve"> (Timestamping): Mecanismo criptográfico que asocia una fecha y hora exactas y confiables a un documento digital en el momento de su firma. Proporciona una prueba auditable de cuándo ocurrió la transacción, previniendo su alteración posterior.</w:t>
      </w:r>
    </w:p>
    <w:p w:rsidR="00105D61" w:rsidRPr="00105D61" w:rsidRDefault="00105D61" w:rsidP="00105D61"/>
    <w:p w:rsidR="00105D61" w:rsidRPr="000F456F" w:rsidRDefault="00105D61" w:rsidP="00391EC3">
      <w:pPr>
        <w:pStyle w:val="Ttulo3"/>
        <w:numPr>
          <w:ilvl w:val="2"/>
          <w:numId w:val="1"/>
        </w:numPr>
        <w:spacing w:before="120" w:line="480" w:lineRule="auto"/>
        <w:ind w:left="709" w:hanging="283"/>
        <w:rPr>
          <w:b/>
          <w:color w:val="auto"/>
          <w:sz w:val="24"/>
          <w:szCs w:val="24"/>
        </w:rPr>
      </w:pPr>
      <w:bookmarkStart w:id="50" w:name="_Toc210862600"/>
      <w:r w:rsidRPr="000F456F">
        <w:rPr>
          <w:b/>
          <w:color w:val="auto"/>
          <w:sz w:val="24"/>
          <w:szCs w:val="24"/>
        </w:rPr>
        <w:t>Conceptos de Gobernanza y Gestión Pública</w:t>
      </w:r>
      <w:bookmarkEnd w:id="50"/>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E-Gobierno (E-Government):</w:t>
      </w:r>
      <w:r w:rsidRPr="000F456F">
        <w:rPr>
          <w:sz w:val="24"/>
          <w:szCs w:val="24"/>
        </w:rPr>
        <w:t xml:space="preserve"> Etapa inicial de la modernización del Estado, enfocada en la digitalización de servicios existentes para mejorar la eficiencia y la atención. A menudo se le describe como la provisión de "ventanillas virtuales" (Janowski, 2015).</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Gobernanza Digital (Digital Governance):</w:t>
      </w:r>
      <w:r w:rsidRPr="000F456F">
        <w:rPr>
          <w:sz w:val="24"/>
          <w:szCs w:val="24"/>
        </w:rPr>
        <w:t xml:space="preserve"> Paradigma estratégico y holístico que utiliza la tecnología para rediseñar el funcionamiento del Estado, sus procesos de decisión y su relación con la ciudadanía. Va más allá de los servicios en línea para abordar una transformación integral (OECD, 2020).</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Gobernanza de la Identidad Digital:</w:t>
      </w:r>
      <w:r w:rsidRPr="000F456F">
        <w:rPr>
          <w:sz w:val="24"/>
          <w:szCs w:val="24"/>
        </w:rPr>
        <w:t xml:space="preserve"> Marco de normas, instituciones y procesos que aseguran que los sistemas de identidad digital sean seguros, inclusivos, eficientes y respetuosos de los derechos de los ciudadanos. Es un subconjunto crítico de la gobernanza digital general.</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Centralidad en el Ciudadano (User-Centricity):</w:t>
      </w:r>
      <w:r w:rsidRPr="000F456F">
        <w:rPr>
          <w:sz w:val="24"/>
          <w:szCs w:val="24"/>
        </w:rPr>
        <w:t xml:space="preserve"> Principio de gobernanza que postula que los servicios y políticas públicas deben ser diseñados desde la perspectiva y las necesidades del usuario final. Busca crear experiencias simples, proactivas e integradas (Meijer, 2015).</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lastRenderedPageBreak/>
        <w:t>Gobierno como Plataforma (GaaP):</w:t>
      </w:r>
      <w:r w:rsidRPr="000F456F">
        <w:rPr>
          <w:sz w:val="24"/>
          <w:szCs w:val="24"/>
        </w:rPr>
        <w:t xml:space="preserve"> Modelo en el que el Estado provee componentes digitales básicos y estandarizados (como la identidad o los pagos) sobre los cuales las agencias públicas pueden construir servicios de valor añadido de manera más ágil y eficiente (Secretaría de Gobierno y Transformación Digital, 2021).</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Gobernanza Basada en Datos (Data-Driven Governance):</w:t>
      </w:r>
      <w:r w:rsidRPr="000F456F">
        <w:rPr>
          <w:sz w:val="24"/>
          <w:szCs w:val="24"/>
        </w:rPr>
        <w:t xml:space="preserve"> Enfoque de gestión que utiliza el análisis de datos como un activo estratégico para la toma de decisiones basada en evidencia, el diseño de políticas públicas y la personalización de servicios (Margetts &amp; Dunleavy, 2006).</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Gobernanza Basada en el Riesgo (Risk-Based Governance):</w:t>
      </w:r>
      <w:r w:rsidRPr="000F456F">
        <w:rPr>
          <w:sz w:val="24"/>
          <w:szCs w:val="24"/>
        </w:rPr>
        <w:t xml:space="preserve"> Principio que dicta que los controles de seguridad y las salvaguardas de un proceso deben ser proporcionales al nivel de riesgo y al impacto potencial de un fallo en el mismo (NIST, 2017).</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Interoperabilidad:</w:t>
      </w:r>
      <w:r w:rsidRPr="000F456F">
        <w:rPr>
          <w:sz w:val="24"/>
          <w:szCs w:val="24"/>
        </w:rPr>
        <w:t xml:space="preserve"> Es la capacidad de diferentes sistemas y organizaciones para operar y comunicarse entre sí de manera fluida y coordinada. Es un pilar de la gobernanza digital para evitar la creación de silos de información y ofrecer servicios integrados al ciudadano (OECD, 2020).</w:t>
      </w:r>
    </w:p>
    <w:p w:rsidR="000F456F" w:rsidRPr="000F456F" w:rsidRDefault="000F456F" w:rsidP="00391EC3">
      <w:pPr>
        <w:pStyle w:val="Ttulo3"/>
        <w:numPr>
          <w:ilvl w:val="2"/>
          <w:numId w:val="1"/>
        </w:numPr>
        <w:spacing w:before="120" w:line="480" w:lineRule="auto"/>
        <w:ind w:left="709" w:hanging="283"/>
        <w:rPr>
          <w:b/>
          <w:color w:val="auto"/>
          <w:sz w:val="24"/>
          <w:szCs w:val="24"/>
        </w:rPr>
      </w:pPr>
      <w:bookmarkStart w:id="51" w:name="_Toc210862601"/>
      <w:r w:rsidRPr="000F456F">
        <w:rPr>
          <w:b/>
          <w:color w:val="auto"/>
          <w:sz w:val="24"/>
          <w:szCs w:val="24"/>
        </w:rPr>
        <w:t>Conceptos Jurídicos y Éticos</w:t>
      </w:r>
      <w:bookmarkEnd w:id="51"/>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Validez Jurídica:</w:t>
      </w:r>
      <w:r w:rsidRPr="000F456F">
        <w:rPr>
          <w:sz w:val="24"/>
          <w:szCs w:val="24"/>
        </w:rPr>
        <w:t xml:space="preserve"> Es el reconocimiento legal de que un acto o documento realizado por medios electrónicos (como una firma digital) tiene la misma fuerza y efecto legal que su contraparte física, siempre que cumpla con los requisitos establecidos en la ley (Ley N° 27269).</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lastRenderedPageBreak/>
        <w:t>Protección de Datos Personales</w:t>
      </w:r>
      <w:r w:rsidRPr="000F456F">
        <w:rPr>
          <w:sz w:val="24"/>
          <w:szCs w:val="24"/>
        </w:rPr>
        <w:t>: Derecho fundamental y conjunto de principios legales que regulan el tratamiento de la información personal. En Perú, la Ley N° 29733 establece la obligación de obtener el consentimiento informado del titular y garantizar la seguridad de sus datos.</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Datos Personales Sensibles:</w:t>
      </w:r>
      <w:r w:rsidRPr="000F456F">
        <w:rPr>
          <w:sz w:val="24"/>
          <w:szCs w:val="24"/>
        </w:rPr>
        <w:t xml:space="preserve"> Categoría especial de datos personales cuyo tratamiento exige un mayor nivel de protección debido al riesgo de discriminación. Incluye información sobre salud, origen racial, i</w:t>
      </w:r>
      <w:r>
        <w:rPr>
          <w:sz w:val="24"/>
          <w:szCs w:val="24"/>
        </w:rPr>
        <w:t>ngresos y</w:t>
      </w:r>
      <w:r w:rsidRPr="000F456F">
        <w:rPr>
          <w:sz w:val="24"/>
          <w:szCs w:val="24"/>
        </w:rPr>
        <w:t xml:space="preserve"> las opiniones políticas (República del Perú, 2011).</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Consentimiento Informado:</w:t>
      </w:r>
      <w:r w:rsidRPr="000F456F">
        <w:rPr>
          <w:sz w:val="24"/>
          <w:szCs w:val="24"/>
        </w:rPr>
        <w:t xml:space="preserve"> Principio por el cual el tratamiento de datos personales solo es lícito si el titular ha otorgado su permiso de manera libre, previa, explícita e inequívoca, habiendo sido informado claramente sobre la finalidad para la cual se recopilan sus datos.</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Inclusión Digital:</w:t>
      </w:r>
      <w:r w:rsidRPr="000F456F">
        <w:rPr>
          <w:sz w:val="24"/>
          <w:szCs w:val="24"/>
        </w:rPr>
        <w:t xml:space="preserve"> Principio y objetivo de política pública que busca asegurar que todas las personas, independientemente de su condición socioeconómica, geográfica o de discapacidad, puedan acceder y beneficiarse de las tecnologías digitales y los servicios en línea (World Bank, 2021).</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Confianza Pública (Public Trust):</w:t>
      </w:r>
      <w:r w:rsidRPr="000F456F">
        <w:rPr>
          <w:sz w:val="24"/>
          <w:szCs w:val="24"/>
        </w:rPr>
        <w:t xml:space="preserve"> Es la percepción y creencia de los ciudadanos en que las instituciones públicas actuarán de manera competente, justa y ética. Es un resultado clave y un prerrequisito para la adopción de servicios digitales gubernamentales (OECD, 2020).</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Legitimidad (del Proceso Político):</w:t>
      </w:r>
      <w:r w:rsidRPr="000F456F">
        <w:rPr>
          <w:sz w:val="24"/>
          <w:szCs w:val="24"/>
        </w:rPr>
        <w:t xml:space="preserve"> Es la aceptación y el reconocimiento por parte de la ciudadanía de que una institución o proceso político tiene el derecho </w:t>
      </w:r>
      <w:r w:rsidRPr="000F456F">
        <w:rPr>
          <w:sz w:val="24"/>
          <w:szCs w:val="24"/>
        </w:rPr>
        <w:lastRenderedPageBreak/>
        <w:t>de gobernar y tomar decisiones. La transparencia y la integridad de los procesos de afiliación son fundamentales para la legitimidad de los partidos políticos.</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Efecto Disuasorio (Chilling Effect):</w:t>
      </w:r>
      <w:r>
        <w:rPr>
          <w:sz w:val="24"/>
          <w:szCs w:val="24"/>
        </w:rPr>
        <w:t xml:space="preserve"> Fenómeno donde las</w:t>
      </w:r>
      <w:r w:rsidRPr="000F456F">
        <w:rPr>
          <w:sz w:val="24"/>
          <w:szCs w:val="24"/>
        </w:rPr>
        <w:t xml:space="preserve"> personas evitan ejercer sus derechos (como la libertad de expresión o asociación) por temor a la vigilancia o a posibles represalias. La falta de seguridad en los datos de afiliación política podría generar un efecto disuasorio en la participación cívica (OAS, 2019).</w:t>
      </w:r>
    </w:p>
    <w:p w:rsidR="000F456F" w:rsidRPr="000F456F" w:rsidRDefault="000F456F" w:rsidP="00391EC3">
      <w:pPr>
        <w:pStyle w:val="Ttulo3"/>
        <w:numPr>
          <w:ilvl w:val="2"/>
          <w:numId w:val="1"/>
        </w:numPr>
        <w:spacing w:before="120" w:line="480" w:lineRule="auto"/>
        <w:ind w:left="709" w:hanging="283"/>
        <w:rPr>
          <w:b/>
          <w:color w:val="auto"/>
          <w:sz w:val="24"/>
          <w:szCs w:val="24"/>
        </w:rPr>
      </w:pPr>
      <w:bookmarkStart w:id="52" w:name="_Toc210862602"/>
      <w:r w:rsidRPr="000F456F">
        <w:rPr>
          <w:b/>
          <w:color w:val="auto"/>
          <w:sz w:val="24"/>
          <w:szCs w:val="24"/>
        </w:rPr>
        <w:t>Conceptos del Proceso de Afiliación Política</w:t>
      </w:r>
      <w:bookmarkEnd w:id="52"/>
    </w:p>
    <w:p w:rsidR="000F456F" w:rsidRPr="000F456F" w:rsidRDefault="000F456F" w:rsidP="00391EC3">
      <w:pPr>
        <w:pStyle w:val="Prrafodelista"/>
        <w:numPr>
          <w:ilvl w:val="0"/>
          <w:numId w:val="14"/>
        </w:numPr>
        <w:spacing w:before="240" w:line="480" w:lineRule="auto"/>
        <w:rPr>
          <w:sz w:val="24"/>
          <w:szCs w:val="24"/>
        </w:rPr>
      </w:pPr>
      <w:r w:rsidRPr="000F456F">
        <w:rPr>
          <w:b/>
          <w:bCs/>
          <w:sz w:val="24"/>
          <w:szCs w:val="24"/>
        </w:rPr>
        <w:t>Padrón de Afiliados</w:t>
      </w:r>
      <w:r w:rsidRPr="000F456F">
        <w:rPr>
          <w:sz w:val="24"/>
          <w:szCs w:val="24"/>
        </w:rPr>
        <w:t>: Es el registro o lista oficial que contiene los datos de todos los miembros de un partido político. La veracidad de este padrón es un requisito legal y una condición para la participación de la organización en procesos electorales, según la Ley de Organizaciones Políticas (Ley N° 28094).</w:t>
      </w:r>
    </w:p>
    <w:p w:rsidR="000F456F" w:rsidRPr="000F456F" w:rsidRDefault="000F456F" w:rsidP="00391EC3">
      <w:pPr>
        <w:pStyle w:val="Prrafodelista"/>
        <w:numPr>
          <w:ilvl w:val="0"/>
          <w:numId w:val="14"/>
        </w:numPr>
        <w:spacing w:before="240" w:line="480" w:lineRule="auto"/>
        <w:rPr>
          <w:sz w:val="24"/>
          <w:szCs w:val="24"/>
        </w:rPr>
      </w:pPr>
      <w:r w:rsidRPr="000F456F">
        <w:rPr>
          <w:b/>
          <w:bCs/>
          <w:sz w:val="24"/>
          <w:szCs w:val="24"/>
        </w:rPr>
        <w:t>Registro de Organizaciones Políticas (ROP):</w:t>
      </w:r>
      <w:r w:rsidRPr="000F456F">
        <w:rPr>
          <w:sz w:val="24"/>
          <w:szCs w:val="24"/>
        </w:rPr>
        <w:t xml:space="preserve"> Es el registro oficial, administrado por el Jurado Nacional de Elecciones (JNE), donde se inscriben los partidos políticos y sus padrones de afiliados, una vez que han sido verificados y fiscalizados.</w:t>
      </w:r>
    </w:p>
    <w:p w:rsidR="000F456F" w:rsidRPr="000F456F" w:rsidRDefault="000F456F" w:rsidP="00391EC3">
      <w:pPr>
        <w:pStyle w:val="Prrafodelista"/>
        <w:numPr>
          <w:ilvl w:val="0"/>
          <w:numId w:val="14"/>
        </w:numPr>
        <w:spacing w:before="240" w:line="480" w:lineRule="auto"/>
        <w:rPr>
          <w:sz w:val="24"/>
          <w:szCs w:val="24"/>
        </w:rPr>
      </w:pPr>
      <w:r w:rsidRPr="000F456F">
        <w:rPr>
          <w:b/>
          <w:bCs/>
          <w:sz w:val="24"/>
          <w:szCs w:val="24"/>
        </w:rPr>
        <w:t>Firma Manuscrita (en el contexto de afiliación):</w:t>
      </w:r>
      <w:r w:rsidRPr="000F456F">
        <w:rPr>
          <w:sz w:val="24"/>
          <w:szCs w:val="24"/>
        </w:rPr>
        <w:t xml:space="preserve"> Es el método tradicional de expresar el consentimiento de afiliación. Su verificación masiva es un proceso lento, costoso y vulnerable a fraudes, constituyendo una de las principales debilidades del modelo no digital.</w:t>
      </w:r>
    </w:p>
    <w:p w:rsidR="0052781F" w:rsidRPr="00305CFC" w:rsidRDefault="000F456F" w:rsidP="00305CFC">
      <w:pPr>
        <w:pStyle w:val="Prrafodelista"/>
        <w:numPr>
          <w:ilvl w:val="0"/>
          <w:numId w:val="14"/>
        </w:numPr>
        <w:spacing w:before="240" w:line="480" w:lineRule="auto"/>
        <w:rPr>
          <w:sz w:val="24"/>
          <w:szCs w:val="24"/>
        </w:rPr>
      </w:pPr>
      <w:r w:rsidRPr="000F456F">
        <w:rPr>
          <w:b/>
          <w:bCs/>
          <w:sz w:val="24"/>
          <w:szCs w:val="24"/>
        </w:rPr>
        <w:t>Integridad Democrática:</w:t>
      </w:r>
      <w:r w:rsidRPr="000F456F">
        <w:rPr>
          <w:sz w:val="24"/>
          <w:szCs w:val="24"/>
        </w:rPr>
        <w:t xml:space="preserve"> Es la cualidad del sistema político y electoral de operar de acuerdo con los principios democráticos, garantizando que los </w:t>
      </w:r>
      <w:r w:rsidRPr="000F456F">
        <w:rPr>
          <w:sz w:val="24"/>
          <w:szCs w:val="24"/>
        </w:rPr>
        <w:lastRenderedPageBreak/>
        <w:t>procesos sean libres, justos, transparentes y libres de fraude o manipulación (International IDEA, 2021).</w:t>
      </w:r>
    </w:p>
    <w:p w:rsidR="001B4FCE" w:rsidRDefault="00326A3A" w:rsidP="00391EC3">
      <w:pPr>
        <w:pStyle w:val="Ttulo1"/>
        <w:numPr>
          <w:ilvl w:val="0"/>
          <w:numId w:val="1"/>
        </w:numPr>
        <w:ind w:left="709" w:hanging="567"/>
        <w:jc w:val="center"/>
        <w:rPr>
          <w:b/>
          <w:sz w:val="24"/>
          <w:szCs w:val="24"/>
        </w:rPr>
      </w:pPr>
      <w:bookmarkStart w:id="53" w:name="_Toc210862603"/>
      <w:r>
        <w:rPr>
          <w:b/>
          <w:sz w:val="24"/>
          <w:szCs w:val="24"/>
        </w:rPr>
        <w:t>HIPÓTESIS Y VARIABLE</w:t>
      </w:r>
      <w:bookmarkEnd w:id="53"/>
    </w:p>
    <w:p w:rsidR="002F4F1A" w:rsidRDefault="002F4F1A" w:rsidP="002F4F1A">
      <w:pPr>
        <w:pStyle w:val="Ttulo1"/>
        <w:spacing w:before="0"/>
        <w:ind w:left="1440"/>
        <w:rPr>
          <w:b/>
          <w:sz w:val="24"/>
          <w:szCs w:val="24"/>
        </w:rPr>
      </w:pPr>
      <w:bookmarkStart w:id="54" w:name="_dgkcd53lql0n" w:colFirst="0" w:colLast="0"/>
      <w:bookmarkEnd w:id="54"/>
    </w:p>
    <w:p w:rsidR="00DD79B9" w:rsidRDefault="00326A3A" w:rsidP="006067A7">
      <w:pPr>
        <w:pStyle w:val="Ttulo2"/>
        <w:numPr>
          <w:ilvl w:val="1"/>
          <w:numId w:val="1"/>
        </w:numPr>
        <w:spacing w:before="200" w:after="0"/>
        <w:ind w:left="709" w:hanging="425"/>
        <w:jc w:val="both"/>
        <w:rPr>
          <w:b/>
          <w:sz w:val="24"/>
          <w:szCs w:val="24"/>
        </w:rPr>
      </w:pPr>
      <w:bookmarkStart w:id="55" w:name="_Toc210862604"/>
      <w:r>
        <w:rPr>
          <w:b/>
          <w:sz w:val="24"/>
          <w:szCs w:val="24"/>
        </w:rPr>
        <w:t>Hipótesis general</w:t>
      </w:r>
      <w:bookmarkEnd w:id="55"/>
    </w:p>
    <w:p w:rsidR="006067A7" w:rsidRPr="006067A7" w:rsidRDefault="006067A7" w:rsidP="006067A7"/>
    <w:p w:rsidR="00DD79B9" w:rsidRPr="006067A7" w:rsidRDefault="00104186" w:rsidP="006067A7">
      <w:pPr>
        <w:pStyle w:val="Sinespaciado"/>
        <w:spacing w:line="480" w:lineRule="auto"/>
        <w:rPr>
          <w:b/>
          <w:sz w:val="24"/>
          <w:szCs w:val="24"/>
        </w:rPr>
      </w:pPr>
      <w:bookmarkStart w:id="56" w:name="_Toc210862605"/>
      <w:r w:rsidRPr="006067A7">
        <w:rPr>
          <w:sz w:val="24"/>
          <w:szCs w:val="24"/>
        </w:rPr>
        <w:t xml:space="preserve">La </w:t>
      </w:r>
      <w:r w:rsidR="00DD79B9" w:rsidRPr="006067A7">
        <w:rPr>
          <w:sz w:val="24"/>
          <w:szCs w:val="24"/>
        </w:rPr>
        <w:t>Implementación de Firmas Electrónicas One-Sh</w:t>
      </w:r>
      <w:r w:rsidRPr="006067A7">
        <w:rPr>
          <w:sz w:val="24"/>
          <w:szCs w:val="24"/>
        </w:rPr>
        <w:t xml:space="preserve">ot fortalece </w:t>
      </w:r>
      <w:r w:rsidR="00DD79B9" w:rsidRPr="006067A7">
        <w:rPr>
          <w:sz w:val="24"/>
          <w:szCs w:val="24"/>
        </w:rPr>
        <w:t>la Gobernanza de la Identidad Digital en el Proceso de Afiliación de Ciudadanos a Partidos Políticos, al mejorar su seguridad, eficiencia, la confianza ciudadana y la viabilidad del proceso.</w:t>
      </w:r>
      <w:bookmarkEnd w:id="56"/>
    </w:p>
    <w:p w:rsidR="001B4FCE" w:rsidRDefault="00326A3A" w:rsidP="00391EC3">
      <w:pPr>
        <w:pStyle w:val="Ttulo2"/>
        <w:numPr>
          <w:ilvl w:val="1"/>
          <w:numId w:val="1"/>
        </w:numPr>
        <w:spacing w:before="200"/>
        <w:ind w:left="709" w:hanging="425"/>
        <w:jc w:val="both"/>
        <w:rPr>
          <w:b/>
          <w:sz w:val="24"/>
          <w:szCs w:val="24"/>
        </w:rPr>
      </w:pPr>
      <w:bookmarkStart w:id="57" w:name="_wczydos8tle1" w:colFirst="0" w:colLast="0"/>
      <w:bookmarkStart w:id="58" w:name="_Toc210862606"/>
      <w:bookmarkEnd w:id="57"/>
      <w:r>
        <w:rPr>
          <w:b/>
          <w:sz w:val="24"/>
          <w:szCs w:val="24"/>
        </w:rPr>
        <w:t>Hipótesis específicas</w:t>
      </w:r>
      <w:bookmarkEnd w:id="58"/>
    </w:p>
    <w:p w:rsidR="00541AEF" w:rsidRPr="00541AEF" w:rsidRDefault="00541AEF" w:rsidP="00391EC3">
      <w:pPr>
        <w:pStyle w:val="Prrafodelista"/>
        <w:numPr>
          <w:ilvl w:val="0"/>
          <w:numId w:val="3"/>
        </w:numPr>
        <w:spacing w:before="240" w:line="480" w:lineRule="auto"/>
        <w:rPr>
          <w:sz w:val="24"/>
          <w:szCs w:val="24"/>
        </w:rPr>
      </w:pPr>
      <w:r w:rsidRPr="00541AEF">
        <w:rPr>
          <w:sz w:val="24"/>
          <w:szCs w:val="24"/>
        </w:rPr>
        <w:t xml:space="preserve">La implementación de Firmas Electrónicas One-Shot fortalece la </w:t>
      </w:r>
      <w:r w:rsidRPr="00541AEF">
        <w:rPr>
          <w:i/>
          <w:sz w:val="24"/>
          <w:szCs w:val="24"/>
          <w:u w:val="single"/>
        </w:rPr>
        <w:t xml:space="preserve">Seguridad y Robustez Técnica </w:t>
      </w:r>
      <w:r w:rsidRPr="00541AEF">
        <w:rPr>
          <w:sz w:val="24"/>
          <w:szCs w:val="24"/>
        </w:rPr>
        <w:t>del proceso de Afiliación de Ciudadanos a Partidos Políticos habilitado por RENIEC</w:t>
      </w:r>
    </w:p>
    <w:p w:rsidR="00541AEF" w:rsidRPr="00541AEF" w:rsidRDefault="00541AEF" w:rsidP="00391EC3">
      <w:pPr>
        <w:pStyle w:val="Prrafodelista"/>
        <w:numPr>
          <w:ilvl w:val="0"/>
          <w:numId w:val="3"/>
        </w:numPr>
        <w:spacing w:before="240" w:line="480" w:lineRule="auto"/>
        <w:rPr>
          <w:sz w:val="24"/>
          <w:szCs w:val="24"/>
        </w:rPr>
      </w:pPr>
      <w:r w:rsidRPr="00541AEF">
        <w:rPr>
          <w:sz w:val="24"/>
          <w:szCs w:val="24"/>
        </w:rPr>
        <w:t xml:space="preserve">La implementación de Firmas Electrónicas One-Shot fortalece la </w:t>
      </w:r>
      <w:r w:rsidRPr="00541AEF">
        <w:rPr>
          <w:i/>
          <w:sz w:val="24"/>
          <w:szCs w:val="24"/>
          <w:u w:val="single"/>
        </w:rPr>
        <w:t xml:space="preserve">Eficiencia y Usabilidad </w:t>
      </w:r>
      <w:r w:rsidRPr="00541AEF">
        <w:rPr>
          <w:sz w:val="24"/>
          <w:szCs w:val="24"/>
        </w:rPr>
        <w:t>del proceso de Afiliación de Ciudadanos a Partidos Políticos habilitado por RENIEC</w:t>
      </w:r>
    </w:p>
    <w:p w:rsidR="00541AEF" w:rsidRPr="00541AEF" w:rsidRDefault="00541AEF" w:rsidP="00391EC3">
      <w:pPr>
        <w:pStyle w:val="Prrafodelista"/>
        <w:numPr>
          <w:ilvl w:val="0"/>
          <w:numId w:val="3"/>
        </w:numPr>
        <w:spacing w:before="240" w:line="480" w:lineRule="auto"/>
        <w:rPr>
          <w:sz w:val="24"/>
          <w:szCs w:val="24"/>
        </w:rPr>
      </w:pPr>
      <w:r w:rsidRPr="00541AEF">
        <w:rPr>
          <w:sz w:val="24"/>
          <w:szCs w:val="24"/>
        </w:rPr>
        <w:t xml:space="preserve">La implementación de Firmas Electrónicas One-Shot fortalece la </w:t>
      </w:r>
      <w:r w:rsidRPr="00541AEF">
        <w:rPr>
          <w:i/>
          <w:sz w:val="24"/>
          <w:szCs w:val="24"/>
          <w:u w:val="single"/>
        </w:rPr>
        <w:t>Confianza y Percepción del Ciudadano</w:t>
      </w:r>
      <w:r w:rsidRPr="00541AEF">
        <w:rPr>
          <w:sz w:val="24"/>
          <w:szCs w:val="24"/>
        </w:rPr>
        <w:t xml:space="preserve"> del proceso de Afiliación de Ciudadanos a Partidos Políticos habilitado por RENIEC</w:t>
      </w:r>
    </w:p>
    <w:p w:rsidR="00541AEF" w:rsidRPr="00541AEF" w:rsidRDefault="00541AEF" w:rsidP="00391EC3">
      <w:pPr>
        <w:pStyle w:val="Prrafodelista"/>
        <w:numPr>
          <w:ilvl w:val="0"/>
          <w:numId w:val="3"/>
        </w:numPr>
        <w:spacing w:before="240" w:line="480" w:lineRule="auto"/>
        <w:rPr>
          <w:sz w:val="24"/>
          <w:szCs w:val="24"/>
        </w:rPr>
      </w:pPr>
      <w:r w:rsidRPr="00541AEF">
        <w:rPr>
          <w:sz w:val="24"/>
          <w:szCs w:val="24"/>
        </w:rPr>
        <w:t xml:space="preserve">La implementación de Firmas Electrónicas One-Shot fortalece la </w:t>
      </w:r>
      <w:r w:rsidRPr="00541AEF">
        <w:rPr>
          <w:i/>
          <w:sz w:val="24"/>
          <w:szCs w:val="24"/>
          <w:u w:val="single"/>
        </w:rPr>
        <w:t>Viabilidad y Adopción</w:t>
      </w:r>
      <w:r w:rsidRPr="00541AEF">
        <w:rPr>
          <w:sz w:val="24"/>
          <w:szCs w:val="24"/>
        </w:rPr>
        <w:t xml:space="preserve"> del proceso de Afiliación de Ciudadanos a Partidos Políticos habilitado por RENIEC</w:t>
      </w:r>
    </w:p>
    <w:p w:rsidR="001C4C8B" w:rsidRDefault="00326A3A" w:rsidP="00391EC3">
      <w:pPr>
        <w:pStyle w:val="Ttulo2"/>
        <w:numPr>
          <w:ilvl w:val="1"/>
          <w:numId w:val="1"/>
        </w:numPr>
        <w:spacing w:before="200"/>
        <w:ind w:left="709" w:hanging="425"/>
        <w:jc w:val="both"/>
        <w:rPr>
          <w:b/>
          <w:sz w:val="24"/>
          <w:szCs w:val="24"/>
        </w:rPr>
      </w:pPr>
      <w:bookmarkStart w:id="59" w:name="_1h6yd12nr9lu" w:colFirst="0" w:colLast="0"/>
      <w:bookmarkStart w:id="60" w:name="_Toc210862607"/>
      <w:bookmarkEnd w:id="59"/>
      <w:r>
        <w:rPr>
          <w:b/>
          <w:sz w:val="24"/>
          <w:szCs w:val="24"/>
        </w:rPr>
        <w:lastRenderedPageBreak/>
        <w:t>Identificación de variables</w:t>
      </w:r>
      <w:bookmarkEnd w:id="60"/>
    </w:p>
    <w:p w:rsidR="00D36484" w:rsidRPr="001C4C8B" w:rsidRDefault="00D36484" w:rsidP="001C4C8B">
      <w:pPr>
        <w:pStyle w:val="Ttulo2"/>
        <w:spacing w:before="200"/>
        <w:ind w:left="709"/>
        <w:jc w:val="both"/>
        <w:rPr>
          <w:b/>
          <w:sz w:val="24"/>
          <w:szCs w:val="24"/>
        </w:rPr>
      </w:pPr>
      <w:bookmarkStart w:id="61" w:name="_Toc210862608"/>
      <w:r w:rsidRPr="001C4C8B">
        <w:rPr>
          <w:sz w:val="24"/>
          <w:szCs w:val="24"/>
        </w:rPr>
        <w:t>Se determinaron las siguientes variables:</w:t>
      </w:r>
      <w:bookmarkEnd w:id="61"/>
    </w:p>
    <w:p w:rsidR="00606A3C" w:rsidRPr="00606A3C" w:rsidRDefault="00D36484" w:rsidP="00391EC3">
      <w:pPr>
        <w:pStyle w:val="Prrafodelista"/>
        <w:numPr>
          <w:ilvl w:val="0"/>
          <w:numId w:val="3"/>
        </w:numPr>
        <w:spacing w:before="240" w:line="480" w:lineRule="auto"/>
        <w:rPr>
          <w:sz w:val="24"/>
          <w:szCs w:val="24"/>
        </w:rPr>
      </w:pPr>
      <w:r w:rsidRPr="00DD79B9">
        <w:rPr>
          <w:b/>
          <w:sz w:val="24"/>
          <w:szCs w:val="24"/>
        </w:rPr>
        <w:t>Variabl</w:t>
      </w:r>
      <w:r w:rsidR="0017220E" w:rsidRPr="00DD79B9">
        <w:rPr>
          <w:b/>
          <w:sz w:val="24"/>
          <w:szCs w:val="24"/>
        </w:rPr>
        <w:t>e Independiente</w:t>
      </w:r>
      <w:r w:rsidR="0017220E">
        <w:rPr>
          <w:sz w:val="24"/>
          <w:szCs w:val="24"/>
        </w:rPr>
        <w:t xml:space="preserve">: </w:t>
      </w:r>
      <w:r w:rsidR="00CE3039">
        <w:rPr>
          <w:sz w:val="24"/>
          <w:szCs w:val="24"/>
        </w:rPr>
        <w:t>Firmas Electrónicas One-Shot</w:t>
      </w:r>
      <w:r w:rsidR="00DD79B9">
        <w:rPr>
          <w:sz w:val="24"/>
          <w:szCs w:val="24"/>
        </w:rPr>
        <w:t xml:space="preserve"> </w:t>
      </w:r>
    </w:p>
    <w:p w:rsidR="00D36484" w:rsidRPr="00CE3039" w:rsidRDefault="00D873A4" w:rsidP="00391EC3">
      <w:pPr>
        <w:pStyle w:val="Prrafodelista"/>
        <w:numPr>
          <w:ilvl w:val="0"/>
          <w:numId w:val="3"/>
        </w:numPr>
        <w:spacing w:before="240" w:line="480" w:lineRule="auto"/>
        <w:rPr>
          <w:sz w:val="24"/>
          <w:szCs w:val="24"/>
        </w:rPr>
      </w:pPr>
      <w:r w:rsidRPr="00DD79B9">
        <w:rPr>
          <w:b/>
          <w:sz w:val="24"/>
          <w:szCs w:val="24"/>
        </w:rPr>
        <w:t>V</w:t>
      </w:r>
      <w:r w:rsidR="00D36484" w:rsidRPr="00DD79B9">
        <w:rPr>
          <w:b/>
          <w:sz w:val="24"/>
          <w:szCs w:val="24"/>
        </w:rPr>
        <w:t>ariable Dependiente</w:t>
      </w:r>
      <w:r w:rsidR="00D36484" w:rsidRPr="00CE3039">
        <w:rPr>
          <w:sz w:val="24"/>
          <w:szCs w:val="24"/>
        </w:rPr>
        <w:t xml:space="preserve">: </w:t>
      </w:r>
      <w:r w:rsidR="00DD79B9">
        <w:rPr>
          <w:sz w:val="24"/>
          <w:szCs w:val="24"/>
        </w:rPr>
        <w:t>Gobernanza de la Identidad Digital</w:t>
      </w:r>
    </w:p>
    <w:p w:rsidR="006A5122" w:rsidRPr="003727E3" w:rsidRDefault="006A5122" w:rsidP="00436A03">
      <w:pPr>
        <w:pBdr>
          <w:top w:val="nil"/>
          <w:left w:val="nil"/>
          <w:bottom w:val="nil"/>
          <w:right w:val="nil"/>
          <w:between w:val="nil"/>
        </w:pBdr>
        <w:jc w:val="both"/>
        <w:rPr>
          <w:sz w:val="24"/>
          <w:szCs w:val="24"/>
        </w:rPr>
        <w:sectPr w:rsidR="006A5122" w:rsidRPr="003727E3" w:rsidSect="006067A7">
          <w:headerReference w:type="default" r:id="rId9"/>
          <w:footerReference w:type="default" r:id="rId10"/>
          <w:headerReference w:type="first" r:id="rId11"/>
          <w:pgSz w:w="12240" w:h="15840"/>
          <w:pgMar w:top="1440" w:right="1440" w:bottom="1440" w:left="1440" w:header="720" w:footer="720" w:gutter="0"/>
          <w:cols w:space="720"/>
          <w:titlePg/>
          <w:docGrid w:linePitch="299"/>
        </w:sectPr>
      </w:pPr>
      <w:bookmarkStart w:id="62" w:name="_4klyzo9vgxxk" w:colFirst="0" w:colLast="0"/>
      <w:bookmarkEnd w:id="62"/>
    </w:p>
    <w:p w:rsidR="0017220E" w:rsidRDefault="0017220E" w:rsidP="00391EC3">
      <w:pPr>
        <w:pStyle w:val="Ttulo2"/>
        <w:numPr>
          <w:ilvl w:val="1"/>
          <w:numId w:val="1"/>
        </w:numPr>
        <w:spacing w:before="200"/>
        <w:ind w:left="709" w:hanging="425"/>
        <w:jc w:val="both"/>
        <w:rPr>
          <w:b/>
          <w:sz w:val="24"/>
          <w:szCs w:val="24"/>
        </w:rPr>
      </w:pPr>
      <w:bookmarkStart w:id="63" w:name="_5xocuochr05i" w:colFirst="0" w:colLast="0"/>
      <w:bookmarkStart w:id="64" w:name="_Toc210862609"/>
      <w:bookmarkEnd w:id="63"/>
      <w:r>
        <w:rPr>
          <w:b/>
          <w:sz w:val="24"/>
          <w:szCs w:val="24"/>
        </w:rPr>
        <w:lastRenderedPageBreak/>
        <w:t>Operacionalización de Variables</w:t>
      </w:r>
      <w:bookmarkEnd w:id="64"/>
    </w:p>
    <w:p w:rsidR="00BF0739" w:rsidRPr="00BF0739" w:rsidRDefault="00BF0739" w:rsidP="00BF0739"/>
    <w:p w:rsidR="00BF0739" w:rsidRDefault="00BF0739" w:rsidP="00BF0739">
      <w:pPr>
        <w:pStyle w:val="Descripcin"/>
        <w:rPr>
          <w:b w:val="0"/>
          <w:i/>
          <w:color w:val="auto"/>
          <w:sz w:val="22"/>
          <w:szCs w:val="22"/>
        </w:rPr>
      </w:pPr>
      <w:bookmarkStart w:id="65" w:name="_Toc201193420"/>
      <w:r w:rsidRPr="00BF0739">
        <w:rPr>
          <w:b w:val="0"/>
          <w:i/>
          <w:color w:val="auto"/>
          <w:sz w:val="22"/>
          <w:szCs w:val="22"/>
        </w:rPr>
        <w:t xml:space="preserve">Tabla </w:t>
      </w:r>
      <w:r w:rsidRPr="00BF0739">
        <w:rPr>
          <w:b w:val="0"/>
          <w:i/>
          <w:color w:val="auto"/>
          <w:sz w:val="22"/>
          <w:szCs w:val="22"/>
        </w:rPr>
        <w:fldChar w:fldCharType="begin"/>
      </w:r>
      <w:r w:rsidRPr="00BF0739">
        <w:rPr>
          <w:b w:val="0"/>
          <w:i/>
          <w:color w:val="auto"/>
          <w:sz w:val="22"/>
          <w:szCs w:val="22"/>
        </w:rPr>
        <w:instrText xml:space="preserve"> SEQ Tabla \* ARABIC </w:instrText>
      </w:r>
      <w:r w:rsidRPr="00BF0739">
        <w:rPr>
          <w:b w:val="0"/>
          <w:i/>
          <w:color w:val="auto"/>
          <w:sz w:val="22"/>
          <w:szCs w:val="22"/>
        </w:rPr>
        <w:fldChar w:fldCharType="separate"/>
      </w:r>
      <w:r w:rsidR="00F4176F">
        <w:rPr>
          <w:b w:val="0"/>
          <w:i/>
          <w:noProof/>
          <w:color w:val="auto"/>
          <w:sz w:val="22"/>
          <w:szCs w:val="22"/>
        </w:rPr>
        <w:t>5</w:t>
      </w:r>
      <w:r w:rsidRPr="00BF0739">
        <w:rPr>
          <w:b w:val="0"/>
          <w:i/>
          <w:color w:val="auto"/>
          <w:sz w:val="22"/>
          <w:szCs w:val="22"/>
        </w:rPr>
        <w:fldChar w:fldCharType="end"/>
      </w:r>
      <w:r w:rsidRPr="00BF0739">
        <w:rPr>
          <w:b w:val="0"/>
          <w:i/>
          <w:color w:val="auto"/>
          <w:sz w:val="22"/>
          <w:szCs w:val="22"/>
        </w:rPr>
        <w:t xml:space="preserve">. Operacionalización de </w:t>
      </w:r>
      <w:r w:rsidR="00F4176F">
        <w:rPr>
          <w:b w:val="0"/>
          <w:i/>
          <w:color w:val="auto"/>
          <w:sz w:val="22"/>
          <w:szCs w:val="22"/>
        </w:rPr>
        <w:t>la Variable Independiente</w:t>
      </w:r>
      <w:bookmarkEnd w:id="65"/>
    </w:p>
    <w:tbl>
      <w:tblPr>
        <w:tblW w:w="13750" w:type="dxa"/>
        <w:tblInd w:w="100" w:type="dxa"/>
        <w:tblLayout w:type="fixed"/>
        <w:tblLook w:val="0600" w:firstRow="0" w:lastRow="0" w:firstColumn="0" w:lastColumn="0" w:noHBand="1" w:noVBand="1"/>
      </w:tblPr>
      <w:tblGrid>
        <w:gridCol w:w="1701"/>
        <w:gridCol w:w="1985"/>
        <w:gridCol w:w="1843"/>
        <w:gridCol w:w="1559"/>
        <w:gridCol w:w="1701"/>
        <w:gridCol w:w="3260"/>
        <w:gridCol w:w="1701"/>
      </w:tblGrid>
      <w:tr w:rsidR="00E2153B" w:rsidRPr="00611C8E" w:rsidTr="00133BBB">
        <w:trPr>
          <w:tblHeader/>
        </w:trPr>
        <w:tc>
          <w:tcPr>
            <w:tcW w:w="1701"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ED4286" w:rsidRPr="00CC2143" w:rsidRDefault="00ED4286" w:rsidP="0086472D">
            <w:pPr>
              <w:widowControl w:val="0"/>
              <w:pBdr>
                <w:top w:val="nil"/>
                <w:left w:val="nil"/>
                <w:bottom w:val="nil"/>
                <w:right w:val="nil"/>
                <w:between w:val="nil"/>
              </w:pBdr>
              <w:spacing w:line="240" w:lineRule="auto"/>
            </w:pPr>
            <w:r w:rsidRPr="00CC2143">
              <w:t>Variable Independiente</w:t>
            </w:r>
          </w:p>
        </w:tc>
        <w:tc>
          <w:tcPr>
            <w:tcW w:w="1985"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ED4286" w:rsidRPr="00CC2143" w:rsidRDefault="00ED4286" w:rsidP="0086472D">
            <w:pPr>
              <w:widowControl w:val="0"/>
              <w:pBdr>
                <w:top w:val="nil"/>
                <w:left w:val="nil"/>
                <w:bottom w:val="nil"/>
                <w:right w:val="nil"/>
                <w:between w:val="nil"/>
              </w:pBdr>
              <w:spacing w:line="240" w:lineRule="auto"/>
            </w:pPr>
            <w:r w:rsidRPr="00CC2143">
              <w:t>Definición Conceptual</w:t>
            </w:r>
          </w:p>
        </w:tc>
        <w:tc>
          <w:tcPr>
            <w:tcW w:w="1843"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ED4286" w:rsidRPr="00CC2143" w:rsidRDefault="00ED4286" w:rsidP="0086472D">
            <w:pPr>
              <w:widowControl w:val="0"/>
              <w:pBdr>
                <w:top w:val="nil"/>
                <w:left w:val="nil"/>
                <w:bottom w:val="nil"/>
                <w:right w:val="nil"/>
                <w:between w:val="nil"/>
              </w:pBdr>
              <w:spacing w:line="240" w:lineRule="auto"/>
            </w:pPr>
            <w:r w:rsidRPr="00CC2143">
              <w:t>Definición Operacional</w:t>
            </w:r>
          </w:p>
        </w:tc>
        <w:tc>
          <w:tcPr>
            <w:tcW w:w="1559"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ED4286" w:rsidRPr="00CC2143" w:rsidRDefault="00E2153B" w:rsidP="0086472D">
            <w:pPr>
              <w:widowControl w:val="0"/>
              <w:pBdr>
                <w:top w:val="nil"/>
                <w:left w:val="nil"/>
                <w:bottom w:val="nil"/>
                <w:right w:val="nil"/>
                <w:between w:val="nil"/>
              </w:pBdr>
              <w:spacing w:line="240" w:lineRule="auto"/>
            </w:pPr>
            <w:r w:rsidRPr="00CC2143">
              <w:t>Dimensión</w:t>
            </w:r>
          </w:p>
        </w:tc>
        <w:tc>
          <w:tcPr>
            <w:tcW w:w="1701" w:type="dxa"/>
            <w:tcBorders>
              <w:top w:val="single" w:sz="4" w:space="0" w:color="auto"/>
              <w:bottom w:val="single" w:sz="4" w:space="0" w:color="auto"/>
            </w:tcBorders>
            <w:shd w:val="clear" w:color="auto" w:fill="D9D9D9" w:themeFill="background1" w:themeFillShade="D9"/>
          </w:tcPr>
          <w:p w:rsidR="00ED4286" w:rsidRPr="00CC2143" w:rsidRDefault="00E2153B" w:rsidP="0086472D">
            <w:pPr>
              <w:widowControl w:val="0"/>
              <w:pBdr>
                <w:top w:val="nil"/>
                <w:left w:val="nil"/>
                <w:bottom w:val="nil"/>
                <w:right w:val="nil"/>
                <w:between w:val="nil"/>
              </w:pBdr>
              <w:spacing w:line="240" w:lineRule="auto"/>
            </w:pPr>
            <w:r w:rsidRPr="00CC2143">
              <w:t>Indicador</w:t>
            </w:r>
          </w:p>
        </w:tc>
        <w:tc>
          <w:tcPr>
            <w:tcW w:w="3260" w:type="dxa"/>
            <w:tcBorders>
              <w:top w:val="single" w:sz="4" w:space="0" w:color="auto"/>
              <w:bottom w:val="single" w:sz="4" w:space="0" w:color="auto"/>
            </w:tcBorders>
            <w:shd w:val="clear" w:color="auto" w:fill="D9D9D9" w:themeFill="background1" w:themeFillShade="D9"/>
          </w:tcPr>
          <w:p w:rsidR="00ED4286" w:rsidRPr="00CC2143" w:rsidRDefault="00F4176F" w:rsidP="0086472D">
            <w:pPr>
              <w:widowControl w:val="0"/>
              <w:pBdr>
                <w:top w:val="nil"/>
                <w:left w:val="nil"/>
                <w:bottom w:val="nil"/>
                <w:right w:val="nil"/>
                <w:between w:val="nil"/>
              </w:pBdr>
              <w:spacing w:line="240" w:lineRule="auto"/>
            </w:pPr>
            <w:r w:rsidRPr="00CC2143">
              <w:t>Forma de Medición</w:t>
            </w:r>
          </w:p>
        </w:tc>
        <w:tc>
          <w:tcPr>
            <w:tcW w:w="1701" w:type="dxa"/>
            <w:tcBorders>
              <w:top w:val="single" w:sz="4" w:space="0" w:color="auto"/>
              <w:bottom w:val="single" w:sz="4" w:space="0" w:color="auto"/>
            </w:tcBorders>
            <w:shd w:val="clear" w:color="auto" w:fill="D9D9D9" w:themeFill="background1" w:themeFillShade="D9"/>
          </w:tcPr>
          <w:p w:rsidR="00ED4286" w:rsidRPr="00CC2143" w:rsidRDefault="00F4176F" w:rsidP="0086472D">
            <w:pPr>
              <w:widowControl w:val="0"/>
              <w:pBdr>
                <w:top w:val="nil"/>
                <w:left w:val="nil"/>
                <w:bottom w:val="nil"/>
                <w:right w:val="nil"/>
                <w:between w:val="nil"/>
              </w:pBdr>
              <w:spacing w:line="240" w:lineRule="auto"/>
            </w:pPr>
            <w:r w:rsidRPr="00CC2143">
              <w:t>Unidad de Medida</w:t>
            </w:r>
          </w:p>
        </w:tc>
      </w:tr>
      <w:tr w:rsidR="00E2153B" w:rsidRPr="00611C8E" w:rsidTr="00AD1FCD">
        <w:tc>
          <w:tcPr>
            <w:tcW w:w="1701" w:type="dxa"/>
            <w:vMerge w:val="restart"/>
            <w:tcBorders>
              <w:top w:val="single" w:sz="4" w:space="0" w:color="auto"/>
            </w:tcBorders>
            <w:shd w:val="clear" w:color="auto" w:fill="auto"/>
            <w:tcMar>
              <w:top w:w="100" w:type="dxa"/>
              <w:left w:w="100" w:type="dxa"/>
              <w:bottom w:w="100" w:type="dxa"/>
              <w:right w:w="100" w:type="dxa"/>
            </w:tcMar>
          </w:tcPr>
          <w:p w:rsidR="00ED4286" w:rsidRPr="007511FE" w:rsidRDefault="00CE3039" w:rsidP="00A07093">
            <w:pPr>
              <w:pStyle w:val="Default"/>
              <w:pBdr>
                <w:top w:val="nil"/>
                <w:left w:val="nil"/>
                <w:bottom w:val="nil"/>
                <w:right w:val="nil"/>
                <w:between w:val="nil"/>
              </w:pBdr>
            </w:pPr>
            <w:r w:rsidRPr="00CE3039">
              <w:rPr>
                <w:color w:val="auto"/>
                <w:sz w:val="22"/>
                <w:szCs w:val="22"/>
              </w:rPr>
              <w:t xml:space="preserve">Las Firmas Electrónicas One-Shot </w:t>
            </w:r>
          </w:p>
        </w:tc>
        <w:tc>
          <w:tcPr>
            <w:tcW w:w="1985" w:type="dxa"/>
            <w:vMerge w:val="restart"/>
            <w:tcBorders>
              <w:top w:val="single" w:sz="4" w:space="0" w:color="auto"/>
            </w:tcBorders>
            <w:shd w:val="clear" w:color="auto" w:fill="auto"/>
            <w:tcMar>
              <w:top w:w="100" w:type="dxa"/>
              <w:left w:w="100" w:type="dxa"/>
              <w:bottom w:w="100" w:type="dxa"/>
              <w:right w:w="100" w:type="dxa"/>
            </w:tcMar>
          </w:tcPr>
          <w:p w:rsidR="00ED4286" w:rsidRPr="007511FE" w:rsidRDefault="00ED4286" w:rsidP="00A165AD">
            <w:pPr>
              <w:pStyle w:val="Default"/>
              <w:rPr>
                <w:sz w:val="22"/>
                <w:szCs w:val="22"/>
              </w:rPr>
            </w:pPr>
            <w:r w:rsidRPr="007511FE">
              <w:rPr>
                <w:color w:val="auto"/>
                <w:sz w:val="22"/>
                <w:szCs w:val="22"/>
              </w:rPr>
              <w:t xml:space="preserve">Según (Ley N° 27269, 2000) la firma digital es una técnica criptográfica asimétrica, que se centra en utilizar dos claves únicas vinculadas, conforman una llave privada y una pública que están dirigidas matemáticamente de tal manera que quien conoce la clave pública no puedan deducir la clave </w:t>
            </w:r>
            <w:r>
              <w:rPr>
                <w:color w:val="auto"/>
                <w:sz w:val="22"/>
                <w:szCs w:val="22"/>
              </w:rPr>
              <w:t xml:space="preserve">privada de ella </w:t>
            </w:r>
          </w:p>
        </w:tc>
        <w:tc>
          <w:tcPr>
            <w:tcW w:w="1843" w:type="dxa"/>
            <w:vMerge w:val="restart"/>
            <w:tcBorders>
              <w:top w:val="single" w:sz="4" w:space="0" w:color="auto"/>
            </w:tcBorders>
            <w:shd w:val="clear" w:color="auto" w:fill="auto"/>
            <w:tcMar>
              <w:top w:w="100" w:type="dxa"/>
              <w:left w:w="100" w:type="dxa"/>
              <w:bottom w:w="100" w:type="dxa"/>
              <w:right w:w="100" w:type="dxa"/>
            </w:tcMar>
          </w:tcPr>
          <w:p w:rsidR="00ED4286" w:rsidRPr="007511FE" w:rsidRDefault="00ED4286" w:rsidP="00605CC3">
            <w:pPr>
              <w:pStyle w:val="Default"/>
            </w:pPr>
            <w:r w:rsidRPr="00605CC3">
              <w:rPr>
                <w:sz w:val="22"/>
                <w:szCs w:val="22"/>
              </w:rPr>
              <w:t>Es un método de criptografía que posibilita al receptor de un documento firmado de forma digital, precisar la autoría del emisor, a su vez validar que el documento no ha sido modificado o alterado cuidando la integridad del mismo.</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D4286" w:rsidRPr="00E2153B" w:rsidRDefault="00ED4286" w:rsidP="00E2153B">
            <w:pPr>
              <w:pStyle w:val="Default"/>
              <w:rPr>
                <w:color w:val="auto"/>
                <w:sz w:val="22"/>
                <w:szCs w:val="22"/>
              </w:rPr>
            </w:pPr>
            <w:r w:rsidRPr="00E2153B">
              <w:rPr>
                <w:color w:val="auto"/>
                <w:sz w:val="22"/>
                <w:szCs w:val="22"/>
              </w:rPr>
              <w:t>Seguridad</w:t>
            </w:r>
          </w:p>
        </w:tc>
        <w:tc>
          <w:tcPr>
            <w:tcW w:w="1701" w:type="dxa"/>
            <w:tcBorders>
              <w:top w:val="single" w:sz="4" w:space="0" w:color="auto"/>
              <w:bottom w:val="single" w:sz="4" w:space="0" w:color="auto"/>
            </w:tcBorders>
            <w:vAlign w:val="center"/>
          </w:tcPr>
          <w:p w:rsidR="00ED4286" w:rsidRPr="00E2153B" w:rsidRDefault="00E2153B" w:rsidP="00CE3039">
            <w:pPr>
              <w:pStyle w:val="Default"/>
              <w:rPr>
                <w:color w:val="auto"/>
                <w:sz w:val="22"/>
                <w:szCs w:val="22"/>
              </w:rPr>
            </w:pPr>
            <w:r w:rsidRPr="00E2153B">
              <w:rPr>
                <w:color w:val="auto"/>
                <w:sz w:val="22"/>
                <w:szCs w:val="22"/>
              </w:rPr>
              <w:t xml:space="preserve">Tasa de incidentes de seguridad del sistema de firma </w:t>
            </w:r>
            <w:r w:rsidR="00CE3039">
              <w:rPr>
                <w:color w:val="auto"/>
                <w:sz w:val="22"/>
                <w:szCs w:val="22"/>
              </w:rPr>
              <w:t>electrónica One-Shot</w:t>
            </w:r>
          </w:p>
        </w:tc>
        <w:tc>
          <w:tcPr>
            <w:tcW w:w="3260" w:type="dxa"/>
            <w:tcBorders>
              <w:top w:val="single" w:sz="4" w:space="0" w:color="auto"/>
              <w:bottom w:val="single" w:sz="4" w:space="0" w:color="auto"/>
            </w:tcBorders>
            <w:vAlign w:val="center"/>
          </w:tcPr>
          <w:p w:rsidR="00ED4286" w:rsidRPr="00E2153B" w:rsidRDefault="00E2153B" w:rsidP="00466183">
            <w:pPr>
              <w:pStyle w:val="Default"/>
              <w:rPr>
                <w:color w:val="auto"/>
                <w:sz w:val="22"/>
                <w:szCs w:val="22"/>
              </w:rPr>
            </w:pPr>
            <w:r w:rsidRPr="00E2153B">
              <w:rPr>
                <w:color w:val="auto"/>
                <w:sz w:val="22"/>
                <w:szCs w:val="22"/>
              </w:rPr>
              <w:t xml:space="preserve">Registro y análisis </w:t>
            </w:r>
            <w:r w:rsidR="00A07093">
              <w:rPr>
                <w:color w:val="auto"/>
                <w:sz w:val="22"/>
                <w:szCs w:val="22"/>
              </w:rPr>
              <w:t>de logs del sistema</w:t>
            </w:r>
            <w:r w:rsidRPr="00E2153B">
              <w:rPr>
                <w:color w:val="auto"/>
                <w:sz w:val="22"/>
                <w:szCs w:val="22"/>
              </w:rPr>
              <w:t xml:space="preserve"> de RENIEC para identificar y cuantificar: intentos de acceso no autorizado, vulnerabilid</w:t>
            </w:r>
            <w:r w:rsidR="00466183">
              <w:rPr>
                <w:color w:val="auto"/>
                <w:sz w:val="22"/>
                <w:szCs w:val="22"/>
              </w:rPr>
              <w:t>ades explotadas</w:t>
            </w:r>
            <w:r w:rsidRPr="00E2153B">
              <w:rPr>
                <w:color w:val="auto"/>
                <w:sz w:val="22"/>
                <w:szCs w:val="22"/>
              </w:rPr>
              <w:t>, uso indebido de certificados digitales emitidos.</w:t>
            </w:r>
          </w:p>
        </w:tc>
        <w:tc>
          <w:tcPr>
            <w:tcW w:w="1701" w:type="dxa"/>
            <w:tcBorders>
              <w:top w:val="single" w:sz="4" w:space="0" w:color="auto"/>
              <w:bottom w:val="single" w:sz="4" w:space="0" w:color="auto"/>
            </w:tcBorders>
            <w:vAlign w:val="center"/>
          </w:tcPr>
          <w:p w:rsidR="00ED4286" w:rsidRPr="00E2153B" w:rsidRDefault="00E2153B" w:rsidP="00E2153B">
            <w:pPr>
              <w:pStyle w:val="Default"/>
              <w:rPr>
                <w:color w:val="auto"/>
                <w:sz w:val="22"/>
                <w:szCs w:val="22"/>
              </w:rPr>
            </w:pPr>
            <w:r w:rsidRPr="00E2153B">
              <w:rPr>
                <w:color w:val="auto"/>
                <w:sz w:val="22"/>
                <w:szCs w:val="22"/>
              </w:rPr>
              <w:t>Número de incidentes por período (mes/año) / Nivel de severidad del incidente.</w:t>
            </w:r>
          </w:p>
        </w:tc>
      </w:tr>
      <w:tr w:rsidR="00E2153B" w:rsidRPr="00611C8E" w:rsidTr="00AD1FCD">
        <w:tc>
          <w:tcPr>
            <w:tcW w:w="1701" w:type="dxa"/>
            <w:vMerge/>
            <w:shd w:val="clear" w:color="auto" w:fill="auto"/>
            <w:tcMar>
              <w:top w:w="100" w:type="dxa"/>
              <w:left w:w="100" w:type="dxa"/>
              <w:bottom w:w="100" w:type="dxa"/>
              <w:right w:w="100" w:type="dxa"/>
            </w:tcMar>
          </w:tcPr>
          <w:p w:rsidR="00E2153B" w:rsidRPr="007511FE" w:rsidRDefault="00E2153B"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843"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2153B" w:rsidRPr="007511FE" w:rsidRDefault="00E2153B" w:rsidP="006D7344">
            <w:pPr>
              <w:jc w:val="both"/>
            </w:pPr>
            <w:r w:rsidRPr="00E2153B">
              <w:t>Seguridad</w:t>
            </w:r>
          </w:p>
        </w:tc>
        <w:tc>
          <w:tcPr>
            <w:tcW w:w="1701" w:type="dxa"/>
            <w:tcBorders>
              <w:top w:val="single" w:sz="4" w:space="0" w:color="auto"/>
              <w:bottom w:val="single" w:sz="4" w:space="0" w:color="auto"/>
            </w:tcBorders>
            <w:vAlign w:val="center"/>
          </w:tcPr>
          <w:p w:rsidR="00E2153B" w:rsidRPr="00E2153B" w:rsidRDefault="00E2153B" w:rsidP="007511FE">
            <w:pPr>
              <w:pStyle w:val="Default"/>
              <w:pBdr>
                <w:top w:val="nil"/>
                <w:left w:val="nil"/>
                <w:bottom w:val="nil"/>
                <w:right w:val="nil"/>
                <w:between w:val="nil"/>
              </w:pBdr>
              <w:rPr>
                <w:color w:val="auto"/>
                <w:sz w:val="22"/>
                <w:szCs w:val="22"/>
              </w:rPr>
            </w:pPr>
            <w:r w:rsidRPr="00E2153B">
              <w:rPr>
                <w:color w:val="auto"/>
                <w:sz w:val="22"/>
                <w:szCs w:val="22"/>
              </w:rPr>
              <w:t>Tasa de validación exitosa de autenticidad e in</w:t>
            </w:r>
            <w:r w:rsidR="00CE3039">
              <w:rPr>
                <w:color w:val="auto"/>
                <w:sz w:val="22"/>
                <w:szCs w:val="22"/>
              </w:rPr>
              <w:t>tegridad de las firmas</w:t>
            </w:r>
            <w:r w:rsidRPr="00E2153B">
              <w:rPr>
                <w:color w:val="auto"/>
                <w:sz w:val="22"/>
                <w:szCs w:val="22"/>
              </w:rPr>
              <w:t xml:space="preserve"> </w:t>
            </w:r>
            <w:r w:rsidR="00CE3039">
              <w:rPr>
                <w:color w:val="auto"/>
                <w:sz w:val="22"/>
                <w:szCs w:val="22"/>
              </w:rPr>
              <w:t xml:space="preserve">electrónicas </w:t>
            </w:r>
            <w:r w:rsidRPr="00E2153B">
              <w:rPr>
                <w:color w:val="auto"/>
                <w:sz w:val="22"/>
                <w:szCs w:val="22"/>
              </w:rPr>
              <w:t>generadas.</w:t>
            </w:r>
          </w:p>
        </w:tc>
        <w:tc>
          <w:tcPr>
            <w:tcW w:w="3260" w:type="dxa"/>
            <w:tcBorders>
              <w:top w:val="single" w:sz="4" w:space="0" w:color="auto"/>
              <w:bottom w:val="single" w:sz="4" w:space="0" w:color="auto"/>
            </w:tcBorders>
            <w:vAlign w:val="center"/>
          </w:tcPr>
          <w:p w:rsidR="00E2153B" w:rsidRPr="00E2153B" w:rsidRDefault="00CE3039" w:rsidP="00A07093">
            <w:pPr>
              <w:pStyle w:val="Default"/>
              <w:pBdr>
                <w:top w:val="nil"/>
                <w:left w:val="nil"/>
                <w:bottom w:val="nil"/>
                <w:right w:val="nil"/>
                <w:between w:val="nil"/>
              </w:pBdr>
              <w:rPr>
                <w:color w:val="auto"/>
                <w:sz w:val="22"/>
                <w:szCs w:val="22"/>
              </w:rPr>
            </w:pPr>
            <w:r>
              <w:rPr>
                <w:color w:val="auto"/>
                <w:sz w:val="22"/>
                <w:szCs w:val="22"/>
              </w:rPr>
              <w:t xml:space="preserve">Porcentaje de firmas electrónicas </w:t>
            </w:r>
            <w:r w:rsidR="00A07093">
              <w:rPr>
                <w:color w:val="auto"/>
                <w:sz w:val="22"/>
                <w:szCs w:val="22"/>
              </w:rPr>
              <w:t xml:space="preserve">One-Shot </w:t>
            </w:r>
            <w:r w:rsidR="00E2153B" w:rsidRPr="00E2153B">
              <w:rPr>
                <w:color w:val="auto"/>
                <w:sz w:val="22"/>
                <w:szCs w:val="22"/>
              </w:rPr>
              <w:t>generadas a través del sistema que son validadas criptográficamente como auténticas e íntegras (documento no alterado) por</w:t>
            </w:r>
            <w:r w:rsidR="00466183">
              <w:rPr>
                <w:color w:val="auto"/>
                <w:sz w:val="22"/>
                <w:szCs w:val="22"/>
              </w:rPr>
              <w:t xml:space="preserve"> el sistema receptor (partidos, </w:t>
            </w:r>
            <w:r w:rsidR="00E2153B" w:rsidRPr="00E2153B">
              <w:rPr>
                <w:color w:val="auto"/>
                <w:sz w:val="22"/>
                <w:szCs w:val="22"/>
              </w:rPr>
              <w:t>JNE).</w:t>
            </w:r>
          </w:p>
        </w:tc>
        <w:tc>
          <w:tcPr>
            <w:tcW w:w="1701" w:type="dxa"/>
            <w:tcBorders>
              <w:top w:val="single" w:sz="4" w:space="0" w:color="auto"/>
              <w:bottom w:val="single" w:sz="4" w:space="0" w:color="auto"/>
            </w:tcBorders>
            <w:vAlign w:val="center"/>
          </w:tcPr>
          <w:p w:rsidR="00E2153B" w:rsidRPr="00E2153B" w:rsidRDefault="00E2153B" w:rsidP="007511FE">
            <w:pPr>
              <w:pStyle w:val="Default"/>
              <w:pBdr>
                <w:top w:val="nil"/>
                <w:left w:val="nil"/>
                <w:bottom w:val="nil"/>
                <w:right w:val="nil"/>
                <w:between w:val="nil"/>
              </w:pBdr>
              <w:rPr>
                <w:color w:val="auto"/>
                <w:sz w:val="22"/>
                <w:szCs w:val="22"/>
              </w:rPr>
            </w:pPr>
            <w:r w:rsidRPr="00E2153B">
              <w:rPr>
                <w:color w:val="auto"/>
                <w:sz w:val="22"/>
                <w:szCs w:val="22"/>
              </w:rPr>
              <w:t>Porcentaje (%)</w:t>
            </w:r>
          </w:p>
        </w:tc>
      </w:tr>
      <w:tr w:rsidR="00E2153B" w:rsidRPr="00611C8E" w:rsidTr="00AD1FCD">
        <w:tc>
          <w:tcPr>
            <w:tcW w:w="1701" w:type="dxa"/>
            <w:vMerge/>
            <w:shd w:val="clear" w:color="auto" w:fill="auto"/>
            <w:tcMar>
              <w:top w:w="100" w:type="dxa"/>
              <w:left w:w="100" w:type="dxa"/>
              <w:bottom w:w="100" w:type="dxa"/>
              <w:right w:w="100" w:type="dxa"/>
            </w:tcMar>
          </w:tcPr>
          <w:p w:rsidR="00ED4286" w:rsidRPr="007511FE" w:rsidRDefault="00ED4286"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ED4286" w:rsidRPr="007511FE" w:rsidRDefault="00ED4286" w:rsidP="007D0495">
            <w:pPr>
              <w:pStyle w:val="Default"/>
              <w:rPr>
                <w:sz w:val="22"/>
                <w:szCs w:val="22"/>
              </w:rPr>
            </w:pPr>
          </w:p>
        </w:tc>
        <w:tc>
          <w:tcPr>
            <w:tcW w:w="1843" w:type="dxa"/>
            <w:vMerge/>
            <w:shd w:val="clear" w:color="auto" w:fill="auto"/>
            <w:tcMar>
              <w:top w:w="100" w:type="dxa"/>
              <w:left w:w="100" w:type="dxa"/>
              <w:bottom w:w="100" w:type="dxa"/>
              <w:right w:w="100" w:type="dxa"/>
            </w:tcMar>
          </w:tcPr>
          <w:p w:rsidR="00ED4286" w:rsidRPr="007511FE" w:rsidRDefault="00ED4286"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D4286" w:rsidRPr="007511FE" w:rsidRDefault="00ED4286" w:rsidP="006D7344">
            <w:pPr>
              <w:jc w:val="both"/>
            </w:pPr>
            <w:r w:rsidRPr="007511FE">
              <w:t>Accesibilidad</w:t>
            </w:r>
          </w:p>
        </w:tc>
        <w:tc>
          <w:tcPr>
            <w:tcW w:w="1701" w:type="dxa"/>
            <w:tcBorders>
              <w:top w:val="single" w:sz="4" w:space="0" w:color="auto"/>
              <w:bottom w:val="single" w:sz="4" w:space="0" w:color="auto"/>
            </w:tcBorders>
            <w:vAlign w:val="center"/>
          </w:tcPr>
          <w:p w:rsidR="00ED4286" w:rsidRPr="00E2153B" w:rsidRDefault="00E2153B" w:rsidP="00CE3039">
            <w:pPr>
              <w:pStyle w:val="Default"/>
              <w:pBdr>
                <w:top w:val="nil"/>
                <w:left w:val="nil"/>
                <w:bottom w:val="nil"/>
                <w:right w:val="nil"/>
                <w:between w:val="nil"/>
              </w:pBdr>
              <w:rPr>
                <w:color w:val="auto"/>
                <w:sz w:val="22"/>
                <w:szCs w:val="22"/>
              </w:rPr>
            </w:pPr>
            <w:r w:rsidRPr="00E2153B">
              <w:rPr>
                <w:color w:val="auto"/>
                <w:sz w:val="22"/>
                <w:szCs w:val="22"/>
              </w:rPr>
              <w:t xml:space="preserve">Disponibilidad del servicio </w:t>
            </w:r>
            <w:r w:rsidR="00CE3039">
              <w:rPr>
                <w:color w:val="auto"/>
                <w:sz w:val="22"/>
                <w:szCs w:val="22"/>
              </w:rPr>
              <w:t>de</w:t>
            </w:r>
            <w:r w:rsidR="00CE3039" w:rsidRPr="00CE3039">
              <w:rPr>
                <w:color w:val="auto"/>
                <w:sz w:val="22"/>
                <w:szCs w:val="22"/>
              </w:rPr>
              <w:t xml:space="preserve"> Firmas Electrónicas One-Shot </w:t>
            </w:r>
            <w:r w:rsidRPr="00E2153B">
              <w:rPr>
                <w:color w:val="auto"/>
                <w:sz w:val="22"/>
                <w:szCs w:val="22"/>
              </w:rPr>
              <w:t>(Uptime).</w:t>
            </w:r>
          </w:p>
        </w:tc>
        <w:tc>
          <w:tcPr>
            <w:tcW w:w="3260" w:type="dxa"/>
            <w:tcBorders>
              <w:top w:val="single" w:sz="4" w:space="0" w:color="auto"/>
              <w:bottom w:val="single" w:sz="4" w:space="0" w:color="auto"/>
            </w:tcBorders>
            <w:vAlign w:val="center"/>
          </w:tcPr>
          <w:p w:rsidR="00ED4286" w:rsidRPr="00E2153B" w:rsidRDefault="00E2153B" w:rsidP="007511FE">
            <w:pPr>
              <w:pStyle w:val="Default"/>
              <w:pBdr>
                <w:top w:val="nil"/>
                <w:left w:val="nil"/>
                <w:bottom w:val="nil"/>
                <w:right w:val="nil"/>
                <w:between w:val="nil"/>
              </w:pBdr>
              <w:rPr>
                <w:color w:val="auto"/>
                <w:sz w:val="22"/>
                <w:szCs w:val="22"/>
              </w:rPr>
            </w:pPr>
            <w:r w:rsidRPr="00E2153B">
              <w:rPr>
                <w:color w:val="auto"/>
                <w:sz w:val="22"/>
                <w:szCs w:val="22"/>
              </w:rPr>
              <w:t>Monitoreo continuo del tiempo de actividad del servicio de firma de RENIEC. Cálculo del porcentaje de tiempo que el servicio estuvo operativo y accesible para los ciudadanos y sistemas que lo requieren para la afiliación.</w:t>
            </w:r>
          </w:p>
        </w:tc>
        <w:tc>
          <w:tcPr>
            <w:tcW w:w="1701" w:type="dxa"/>
            <w:tcBorders>
              <w:top w:val="single" w:sz="4" w:space="0" w:color="auto"/>
              <w:bottom w:val="single" w:sz="4" w:space="0" w:color="auto"/>
            </w:tcBorders>
            <w:vAlign w:val="center"/>
          </w:tcPr>
          <w:p w:rsidR="00ED4286" w:rsidRPr="00E2153B" w:rsidRDefault="00E2153B" w:rsidP="007511FE">
            <w:pPr>
              <w:pStyle w:val="Default"/>
              <w:pBdr>
                <w:top w:val="nil"/>
                <w:left w:val="nil"/>
                <w:bottom w:val="nil"/>
                <w:right w:val="nil"/>
                <w:between w:val="nil"/>
              </w:pBdr>
              <w:rPr>
                <w:color w:val="auto"/>
                <w:sz w:val="22"/>
                <w:szCs w:val="22"/>
              </w:rPr>
            </w:pPr>
            <w:r w:rsidRPr="00E2153B">
              <w:rPr>
                <w:color w:val="auto"/>
                <w:sz w:val="22"/>
                <w:szCs w:val="22"/>
              </w:rPr>
              <w:t>Porcentaje (%) de disponibilidad / Horas de inactividad no planificada.</w:t>
            </w:r>
          </w:p>
        </w:tc>
      </w:tr>
      <w:tr w:rsidR="00E2153B" w:rsidRPr="00611C8E" w:rsidTr="00AD1FCD">
        <w:tc>
          <w:tcPr>
            <w:tcW w:w="1701" w:type="dxa"/>
            <w:vMerge/>
            <w:shd w:val="clear" w:color="auto" w:fill="auto"/>
            <w:tcMar>
              <w:top w:w="100" w:type="dxa"/>
              <w:left w:w="100" w:type="dxa"/>
              <w:bottom w:w="100" w:type="dxa"/>
              <w:right w:w="100" w:type="dxa"/>
            </w:tcMar>
          </w:tcPr>
          <w:p w:rsidR="00E2153B" w:rsidRPr="007511FE" w:rsidRDefault="00E2153B"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843"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2153B" w:rsidRPr="00466183" w:rsidRDefault="00E2153B" w:rsidP="00466183">
            <w:pPr>
              <w:pStyle w:val="Default"/>
              <w:rPr>
                <w:color w:val="auto"/>
                <w:sz w:val="22"/>
                <w:szCs w:val="22"/>
              </w:rPr>
            </w:pPr>
            <w:r w:rsidRPr="00466183">
              <w:rPr>
                <w:color w:val="auto"/>
                <w:sz w:val="22"/>
                <w:szCs w:val="22"/>
              </w:rPr>
              <w:t>Accesibilidad</w:t>
            </w:r>
          </w:p>
        </w:tc>
        <w:tc>
          <w:tcPr>
            <w:tcW w:w="1701" w:type="dxa"/>
            <w:tcBorders>
              <w:top w:val="single" w:sz="4" w:space="0" w:color="auto"/>
              <w:bottom w:val="single" w:sz="4" w:space="0" w:color="auto"/>
            </w:tcBorders>
            <w:vAlign w:val="center"/>
          </w:tcPr>
          <w:p w:rsidR="00E2153B" w:rsidRPr="00466183" w:rsidRDefault="00E2153B" w:rsidP="00CE3039">
            <w:pPr>
              <w:pStyle w:val="Default"/>
              <w:rPr>
                <w:color w:val="auto"/>
                <w:sz w:val="22"/>
                <w:szCs w:val="22"/>
              </w:rPr>
            </w:pPr>
            <w:r w:rsidRPr="00466183">
              <w:rPr>
                <w:color w:val="auto"/>
                <w:sz w:val="22"/>
                <w:szCs w:val="22"/>
              </w:rPr>
              <w:t xml:space="preserve">Tasa de adopción y uso efectivo de la firma </w:t>
            </w:r>
            <w:r w:rsidR="00CE3039">
              <w:rPr>
                <w:color w:val="auto"/>
                <w:sz w:val="22"/>
                <w:szCs w:val="22"/>
              </w:rPr>
              <w:t>electrónica One-Shot</w:t>
            </w:r>
            <w:r w:rsidRPr="00466183">
              <w:rPr>
                <w:color w:val="auto"/>
                <w:sz w:val="22"/>
                <w:szCs w:val="22"/>
              </w:rPr>
              <w:t xml:space="preserve"> por los ciudadanos para afiliación.</w:t>
            </w:r>
          </w:p>
        </w:tc>
        <w:tc>
          <w:tcPr>
            <w:tcW w:w="3260" w:type="dxa"/>
            <w:tcBorders>
              <w:top w:val="single" w:sz="4" w:space="0" w:color="auto"/>
              <w:bottom w:val="single" w:sz="4" w:space="0" w:color="auto"/>
            </w:tcBorders>
            <w:vAlign w:val="center"/>
          </w:tcPr>
          <w:p w:rsidR="00E2153B" w:rsidRPr="00466183" w:rsidRDefault="00E2153B" w:rsidP="00466183">
            <w:pPr>
              <w:pStyle w:val="Default"/>
              <w:rPr>
                <w:color w:val="auto"/>
                <w:sz w:val="22"/>
                <w:szCs w:val="22"/>
              </w:rPr>
            </w:pPr>
            <w:r w:rsidRPr="00466183">
              <w:rPr>
                <w:color w:val="auto"/>
                <w:sz w:val="22"/>
                <w:szCs w:val="22"/>
              </w:rPr>
              <w:t xml:space="preserve">Número de ciudadanos únicos que utilizan </w:t>
            </w:r>
            <w:r w:rsidR="002D064B" w:rsidRPr="00CE3039">
              <w:rPr>
                <w:color w:val="auto"/>
                <w:sz w:val="22"/>
                <w:szCs w:val="22"/>
              </w:rPr>
              <w:t xml:space="preserve">la </w:t>
            </w:r>
            <w:r w:rsidR="002D064B" w:rsidRPr="00366FC7">
              <w:rPr>
                <w:color w:val="auto"/>
                <w:sz w:val="22"/>
                <w:szCs w:val="22"/>
              </w:rPr>
              <w:t xml:space="preserve">Firma </w:t>
            </w:r>
            <w:r w:rsidR="002D064B">
              <w:rPr>
                <w:color w:val="auto"/>
                <w:sz w:val="22"/>
                <w:szCs w:val="22"/>
              </w:rPr>
              <w:t>Electrónica One-Shot</w:t>
            </w:r>
            <w:r w:rsidR="002D064B" w:rsidRPr="00466183">
              <w:rPr>
                <w:color w:val="auto"/>
                <w:sz w:val="22"/>
                <w:szCs w:val="22"/>
              </w:rPr>
              <w:t xml:space="preserve"> </w:t>
            </w:r>
            <w:r w:rsidRPr="00466183">
              <w:rPr>
                <w:color w:val="auto"/>
                <w:sz w:val="22"/>
                <w:szCs w:val="22"/>
              </w:rPr>
              <w:t>de RENIEC para completar solicitudes de afiliación / Número total de firmas digitales generadas para afiliaciones en un período determinado.</w:t>
            </w:r>
          </w:p>
        </w:tc>
        <w:tc>
          <w:tcPr>
            <w:tcW w:w="1701" w:type="dxa"/>
            <w:tcBorders>
              <w:top w:val="single" w:sz="4" w:space="0" w:color="auto"/>
              <w:bottom w:val="single" w:sz="4" w:space="0" w:color="auto"/>
            </w:tcBorders>
            <w:vAlign w:val="center"/>
          </w:tcPr>
          <w:p w:rsidR="00E2153B" w:rsidRPr="00466183" w:rsidRDefault="00E2153B" w:rsidP="00466183">
            <w:pPr>
              <w:pStyle w:val="Default"/>
              <w:rPr>
                <w:color w:val="auto"/>
                <w:sz w:val="22"/>
                <w:szCs w:val="22"/>
              </w:rPr>
            </w:pPr>
            <w:r w:rsidRPr="00466183">
              <w:rPr>
                <w:color w:val="auto"/>
                <w:sz w:val="22"/>
                <w:szCs w:val="22"/>
              </w:rPr>
              <w:t>Número de usuarios / Número de firmas generadas.</w:t>
            </w:r>
          </w:p>
        </w:tc>
      </w:tr>
      <w:tr w:rsidR="00E2153B" w:rsidRPr="00611C8E" w:rsidTr="00AD1FCD">
        <w:tc>
          <w:tcPr>
            <w:tcW w:w="1701" w:type="dxa"/>
            <w:vMerge/>
            <w:shd w:val="clear" w:color="auto" w:fill="auto"/>
            <w:tcMar>
              <w:top w:w="100" w:type="dxa"/>
              <w:left w:w="100" w:type="dxa"/>
              <w:bottom w:w="100" w:type="dxa"/>
              <w:right w:w="100" w:type="dxa"/>
            </w:tcMar>
          </w:tcPr>
          <w:p w:rsidR="00E2153B" w:rsidRPr="007511FE" w:rsidRDefault="00E2153B"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843"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2153B" w:rsidRPr="00466183" w:rsidRDefault="00E2153B" w:rsidP="00466183">
            <w:pPr>
              <w:pStyle w:val="Default"/>
              <w:rPr>
                <w:color w:val="auto"/>
                <w:sz w:val="22"/>
                <w:szCs w:val="22"/>
              </w:rPr>
            </w:pPr>
            <w:r w:rsidRPr="00466183">
              <w:rPr>
                <w:color w:val="auto"/>
                <w:sz w:val="22"/>
                <w:szCs w:val="22"/>
              </w:rPr>
              <w:t>Eficiencia</w:t>
            </w:r>
          </w:p>
        </w:tc>
        <w:tc>
          <w:tcPr>
            <w:tcW w:w="1701" w:type="dxa"/>
            <w:tcBorders>
              <w:top w:val="single" w:sz="4" w:space="0" w:color="auto"/>
              <w:bottom w:val="single" w:sz="4" w:space="0" w:color="auto"/>
            </w:tcBorders>
            <w:vAlign w:val="center"/>
          </w:tcPr>
          <w:p w:rsidR="00E2153B" w:rsidRPr="00466183" w:rsidRDefault="00E2153B" w:rsidP="00466183">
            <w:pPr>
              <w:pStyle w:val="Default"/>
              <w:rPr>
                <w:color w:val="auto"/>
                <w:sz w:val="22"/>
                <w:szCs w:val="22"/>
              </w:rPr>
            </w:pPr>
            <w:r w:rsidRPr="00466183">
              <w:rPr>
                <w:color w:val="auto"/>
                <w:sz w:val="22"/>
                <w:szCs w:val="22"/>
              </w:rPr>
              <w:t>Tiempo promedio de procesamiento para la generación y validación de una firma digital.</w:t>
            </w:r>
          </w:p>
        </w:tc>
        <w:tc>
          <w:tcPr>
            <w:tcW w:w="3260" w:type="dxa"/>
            <w:tcBorders>
              <w:top w:val="single" w:sz="4" w:space="0" w:color="auto"/>
              <w:bottom w:val="single" w:sz="4" w:space="0" w:color="auto"/>
            </w:tcBorders>
            <w:vAlign w:val="center"/>
          </w:tcPr>
          <w:p w:rsidR="00E2153B" w:rsidRPr="00466183" w:rsidRDefault="00E2153B" w:rsidP="002D064B">
            <w:pPr>
              <w:pStyle w:val="Default"/>
              <w:rPr>
                <w:color w:val="auto"/>
                <w:sz w:val="22"/>
                <w:szCs w:val="22"/>
              </w:rPr>
            </w:pPr>
            <w:r w:rsidRPr="00466183">
              <w:rPr>
                <w:color w:val="auto"/>
                <w:sz w:val="22"/>
                <w:szCs w:val="22"/>
              </w:rPr>
              <w:t>Medición automática del tiempo (en segundos o mili</w:t>
            </w:r>
            <w:r w:rsidR="002D064B">
              <w:rPr>
                <w:color w:val="auto"/>
                <w:sz w:val="22"/>
                <w:szCs w:val="22"/>
              </w:rPr>
              <w:t>segundos) que tarda el sistema en: a) generar una firma electrónica One-Shot</w:t>
            </w:r>
            <w:r w:rsidRPr="00466183">
              <w:rPr>
                <w:color w:val="auto"/>
                <w:sz w:val="22"/>
                <w:szCs w:val="22"/>
              </w:rPr>
              <w:t xml:space="preserve"> a partir de la solicitud del ciudadano; b) validar una firma digital recibida.</w:t>
            </w:r>
          </w:p>
        </w:tc>
        <w:tc>
          <w:tcPr>
            <w:tcW w:w="1701" w:type="dxa"/>
            <w:tcBorders>
              <w:top w:val="single" w:sz="4" w:space="0" w:color="auto"/>
              <w:bottom w:val="single" w:sz="4" w:space="0" w:color="auto"/>
            </w:tcBorders>
            <w:vAlign w:val="center"/>
          </w:tcPr>
          <w:p w:rsidR="00E2153B" w:rsidRPr="00466183" w:rsidRDefault="00E2153B" w:rsidP="00466183">
            <w:pPr>
              <w:pStyle w:val="Default"/>
              <w:rPr>
                <w:color w:val="auto"/>
                <w:sz w:val="22"/>
                <w:szCs w:val="22"/>
              </w:rPr>
            </w:pPr>
            <w:r w:rsidRPr="00466183">
              <w:rPr>
                <w:color w:val="auto"/>
                <w:sz w:val="22"/>
                <w:szCs w:val="22"/>
              </w:rPr>
              <w:t>Segundos / Milisegundos por transacción.</w:t>
            </w:r>
          </w:p>
        </w:tc>
      </w:tr>
      <w:tr w:rsidR="00466183" w:rsidRPr="00611C8E" w:rsidTr="00AD1FCD">
        <w:tc>
          <w:tcPr>
            <w:tcW w:w="1701" w:type="dxa"/>
            <w:vMerge/>
            <w:shd w:val="clear" w:color="auto" w:fill="auto"/>
            <w:tcMar>
              <w:top w:w="100" w:type="dxa"/>
              <w:left w:w="100" w:type="dxa"/>
              <w:bottom w:w="100" w:type="dxa"/>
              <w:right w:w="100" w:type="dxa"/>
            </w:tcMar>
          </w:tcPr>
          <w:p w:rsidR="00466183" w:rsidRPr="007511FE" w:rsidRDefault="00466183"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466183" w:rsidRPr="007511FE" w:rsidRDefault="00466183" w:rsidP="007D0495">
            <w:pPr>
              <w:pStyle w:val="Default"/>
              <w:rPr>
                <w:sz w:val="22"/>
                <w:szCs w:val="22"/>
              </w:rPr>
            </w:pPr>
          </w:p>
        </w:tc>
        <w:tc>
          <w:tcPr>
            <w:tcW w:w="1843" w:type="dxa"/>
            <w:vMerge/>
            <w:shd w:val="clear" w:color="auto" w:fill="auto"/>
            <w:tcMar>
              <w:top w:w="100" w:type="dxa"/>
              <w:left w:w="100" w:type="dxa"/>
              <w:bottom w:w="100" w:type="dxa"/>
              <w:right w:w="100" w:type="dxa"/>
            </w:tcMar>
          </w:tcPr>
          <w:p w:rsidR="00466183" w:rsidRPr="007511FE" w:rsidRDefault="00466183"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466183" w:rsidRPr="00466183" w:rsidRDefault="00466183" w:rsidP="00605CC3">
            <w:pPr>
              <w:pStyle w:val="Default"/>
              <w:rPr>
                <w:color w:val="auto"/>
                <w:sz w:val="22"/>
                <w:szCs w:val="22"/>
              </w:rPr>
            </w:pPr>
            <w:r w:rsidRPr="00466183">
              <w:rPr>
                <w:color w:val="auto"/>
                <w:sz w:val="22"/>
                <w:szCs w:val="22"/>
              </w:rPr>
              <w:t>Eficiencia</w:t>
            </w:r>
          </w:p>
        </w:tc>
        <w:tc>
          <w:tcPr>
            <w:tcW w:w="1701" w:type="dxa"/>
            <w:tcBorders>
              <w:top w:val="single" w:sz="4" w:space="0" w:color="auto"/>
              <w:bottom w:val="single" w:sz="4" w:space="0" w:color="auto"/>
            </w:tcBorders>
            <w:vAlign w:val="center"/>
          </w:tcPr>
          <w:p w:rsidR="00466183" w:rsidRPr="00466183" w:rsidRDefault="00466183" w:rsidP="007511FE">
            <w:pPr>
              <w:pStyle w:val="Default"/>
              <w:pBdr>
                <w:top w:val="nil"/>
                <w:left w:val="nil"/>
                <w:bottom w:val="nil"/>
                <w:right w:val="nil"/>
                <w:between w:val="nil"/>
              </w:pBdr>
              <w:rPr>
                <w:color w:val="auto"/>
                <w:sz w:val="22"/>
                <w:szCs w:val="22"/>
              </w:rPr>
            </w:pPr>
            <w:r w:rsidRPr="00466183">
              <w:rPr>
                <w:color w:val="auto"/>
                <w:sz w:val="22"/>
                <w:szCs w:val="22"/>
              </w:rPr>
              <w:t>Tasa de errores técnicos del sistema de firma digital</w:t>
            </w:r>
          </w:p>
        </w:tc>
        <w:tc>
          <w:tcPr>
            <w:tcW w:w="3260" w:type="dxa"/>
            <w:tcBorders>
              <w:top w:val="single" w:sz="4" w:space="0" w:color="auto"/>
              <w:bottom w:val="single" w:sz="4" w:space="0" w:color="auto"/>
            </w:tcBorders>
            <w:vAlign w:val="center"/>
          </w:tcPr>
          <w:p w:rsidR="00466183" w:rsidRPr="00466183" w:rsidRDefault="00466183" w:rsidP="007511FE">
            <w:pPr>
              <w:pStyle w:val="Default"/>
              <w:pBdr>
                <w:top w:val="nil"/>
                <w:left w:val="nil"/>
                <w:bottom w:val="nil"/>
                <w:right w:val="nil"/>
                <w:between w:val="nil"/>
              </w:pBdr>
              <w:rPr>
                <w:color w:val="auto"/>
                <w:sz w:val="22"/>
                <w:szCs w:val="22"/>
              </w:rPr>
            </w:pPr>
            <w:r w:rsidRPr="00466183">
              <w:rPr>
                <w:color w:val="auto"/>
                <w:sz w:val="22"/>
                <w:szCs w:val="22"/>
              </w:rPr>
              <w:t>Número de transacciones de generaci</w:t>
            </w:r>
            <w:r w:rsidR="002D064B">
              <w:rPr>
                <w:color w:val="auto"/>
                <w:sz w:val="22"/>
                <w:szCs w:val="22"/>
              </w:rPr>
              <w:t>ón o validación de firma electrónica One-Shot</w:t>
            </w:r>
            <w:r w:rsidRPr="00466183">
              <w:rPr>
                <w:color w:val="auto"/>
                <w:sz w:val="22"/>
                <w:szCs w:val="22"/>
              </w:rPr>
              <w:t xml:space="preserve"> que fallan debido a errores in</w:t>
            </w:r>
            <w:r w:rsidR="00A07093">
              <w:rPr>
                <w:color w:val="auto"/>
                <w:sz w:val="22"/>
                <w:szCs w:val="22"/>
              </w:rPr>
              <w:t xml:space="preserve">ternos del sistema </w:t>
            </w:r>
            <w:r w:rsidRPr="00466183">
              <w:rPr>
                <w:color w:val="auto"/>
                <w:sz w:val="22"/>
                <w:szCs w:val="22"/>
              </w:rPr>
              <w:t>(no imputables al usuario, conectividad externa o sistema del partido).</w:t>
            </w:r>
          </w:p>
        </w:tc>
        <w:tc>
          <w:tcPr>
            <w:tcW w:w="1701" w:type="dxa"/>
            <w:tcBorders>
              <w:top w:val="single" w:sz="4" w:space="0" w:color="auto"/>
              <w:bottom w:val="single" w:sz="4" w:space="0" w:color="auto"/>
            </w:tcBorders>
            <w:vAlign w:val="center"/>
          </w:tcPr>
          <w:p w:rsidR="00466183" w:rsidRPr="00466183" w:rsidRDefault="00466183" w:rsidP="007511FE">
            <w:pPr>
              <w:pStyle w:val="Default"/>
              <w:pBdr>
                <w:top w:val="nil"/>
                <w:left w:val="nil"/>
                <w:bottom w:val="nil"/>
                <w:right w:val="nil"/>
                <w:between w:val="nil"/>
              </w:pBdr>
              <w:rPr>
                <w:color w:val="auto"/>
                <w:sz w:val="22"/>
                <w:szCs w:val="22"/>
              </w:rPr>
            </w:pPr>
            <w:r w:rsidRPr="00466183">
              <w:rPr>
                <w:color w:val="auto"/>
                <w:sz w:val="22"/>
                <w:szCs w:val="22"/>
              </w:rPr>
              <w:t>Porcentaje (%) de transacciones fallidas / Errores por N transacciones.</w:t>
            </w:r>
          </w:p>
        </w:tc>
      </w:tr>
    </w:tbl>
    <w:p w:rsidR="00BF0739" w:rsidRPr="00BF0739" w:rsidRDefault="00BF0739" w:rsidP="00BF0739"/>
    <w:p w:rsidR="00F4176F" w:rsidRDefault="00F4176F">
      <w:pPr>
        <w:rPr>
          <w:bCs/>
          <w:i/>
        </w:rPr>
      </w:pPr>
      <w:r>
        <w:rPr>
          <w:b/>
          <w:i/>
        </w:rPr>
        <w:br w:type="page"/>
      </w:r>
    </w:p>
    <w:p w:rsidR="009A079E" w:rsidRPr="00EF2691" w:rsidRDefault="00F4176F" w:rsidP="00EF2691">
      <w:pPr>
        <w:pStyle w:val="Descripcin"/>
        <w:rPr>
          <w:b w:val="0"/>
          <w:i/>
          <w:color w:val="auto"/>
          <w:sz w:val="22"/>
          <w:szCs w:val="22"/>
        </w:rPr>
      </w:pPr>
      <w:bookmarkStart w:id="66" w:name="_Toc201193421"/>
      <w:r w:rsidRPr="00F4176F">
        <w:rPr>
          <w:b w:val="0"/>
          <w:i/>
          <w:color w:val="auto"/>
          <w:sz w:val="22"/>
          <w:szCs w:val="22"/>
        </w:rPr>
        <w:lastRenderedPageBreak/>
        <w:t xml:space="preserve">Tabla </w:t>
      </w:r>
      <w:r w:rsidRPr="00F4176F">
        <w:rPr>
          <w:b w:val="0"/>
          <w:i/>
          <w:color w:val="auto"/>
          <w:sz w:val="22"/>
          <w:szCs w:val="22"/>
        </w:rPr>
        <w:fldChar w:fldCharType="begin"/>
      </w:r>
      <w:r w:rsidRPr="00F4176F">
        <w:rPr>
          <w:b w:val="0"/>
          <w:i/>
          <w:color w:val="auto"/>
          <w:sz w:val="22"/>
          <w:szCs w:val="22"/>
        </w:rPr>
        <w:instrText xml:space="preserve"> SEQ Tabla \* ARABIC </w:instrText>
      </w:r>
      <w:r w:rsidRPr="00F4176F">
        <w:rPr>
          <w:b w:val="0"/>
          <w:i/>
          <w:color w:val="auto"/>
          <w:sz w:val="22"/>
          <w:szCs w:val="22"/>
        </w:rPr>
        <w:fldChar w:fldCharType="separate"/>
      </w:r>
      <w:r w:rsidRPr="00F4176F">
        <w:rPr>
          <w:b w:val="0"/>
          <w:i/>
          <w:color w:val="auto"/>
          <w:sz w:val="22"/>
          <w:szCs w:val="22"/>
        </w:rPr>
        <w:t>6</w:t>
      </w:r>
      <w:r w:rsidRPr="00F4176F">
        <w:rPr>
          <w:b w:val="0"/>
          <w:i/>
          <w:color w:val="auto"/>
          <w:sz w:val="22"/>
          <w:szCs w:val="22"/>
        </w:rPr>
        <w:fldChar w:fldCharType="end"/>
      </w:r>
      <w:r w:rsidRPr="00F4176F">
        <w:rPr>
          <w:b w:val="0"/>
          <w:i/>
          <w:color w:val="auto"/>
          <w:sz w:val="22"/>
          <w:szCs w:val="22"/>
        </w:rPr>
        <w:t>. Opera</w:t>
      </w:r>
      <w:r>
        <w:rPr>
          <w:b w:val="0"/>
          <w:i/>
          <w:color w:val="auto"/>
          <w:sz w:val="22"/>
          <w:szCs w:val="22"/>
        </w:rPr>
        <w:t>cionalización de la Variable D</w:t>
      </w:r>
      <w:r w:rsidRPr="00F4176F">
        <w:rPr>
          <w:b w:val="0"/>
          <w:i/>
          <w:color w:val="auto"/>
          <w:sz w:val="22"/>
          <w:szCs w:val="22"/>
        </w:rPr>
        <w:t>ependiente</w:t>
      </w:r>
      <w:bookmarkEnd w:id="66"/>
    </w:p>
    <w:tbl>
      <w:tblPr>
        <w:tblW w:w="13608" w:type="dxa"/>
        <w:tblInd w:w="100" w:type="dxa"/>
        <w:tblLayout w:type="fixed"/>
        <w:tblLook w:val="0600" w:firstRow="0" w:lastRow="0" w:firstColumn="0" w:lastColumn="0" w:noHBand="1" w:noVBand="1"/>
      </w:tblPr>
      <w:tblGrid>
        <w:gridCol w:w="1560"/>
        <w:gridCol w:w="1984"/>
        <w:gridCol w:w="2126"/>
        <w:gridCol w:w="1418"/>
        <w:gridCol w:w="1984"/>
        <w:gridCol w:w="2977"/>
        <w:gridCol w:w="1559"/>
      </w:tblGrid>
      <w:tr w:rsidR="00EF2691" w:rsidTr="00133BBB">
        <w:trPr>
          <w:tblHeader/>
        </w:trPr>
        <w:tc>
          <w:tcPr>
            <w:tcW w:w="1560"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EF2691" w:rsidRPr="00CC2143" w:rsidRDefault="00EF2691" w:rsidP="00322E70">
            <w:pPr>
              <w:widowControl w:val="0"/>
              <w:spacing w:line="240" w:lineRule="auto"/>
            </w:pPr>
            <w:r w:rsidRPr="00CC2143">
              <w:t>Variable Dependiente</w:t>
            </w:r>
          </w:p>
        </w:tc>
        <w:tc>
          <w:tcPr>
            <w:tcW w:w="1984"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EF2691" w:rsidRPr="00CC2143" w:rsidRDefault="00EF2691" w:rsidP="00322E70">
            <w:pPr>
              <w:widowControl w:val="0"/>
              <w:pBdr>
                <w:top w:val="nil"/>
                <w:left w:val="nil"/>
                <w:bottom w:val="nil"/>
                <w:right w:val="nil"/>
                <w:between w:val="nil"/>
              </w:pBdr>
              <w:spacing w:line="240" w:lineRule="auto"/>
            </w:pPr>
            <w:r w:rsidRPr="00CC2143">
              <w:t>Definición Conceptual</w:t>
            </w:r>
          </w:p>
        </w:tc>
        <w:tc>
          <w:tcPr>
            <w:tcW w:w="2126" w:type="dxa"/>
            <w:tcBorders>
              <w:top w:val="single" w:sz="4" w:space="0" w:color="auto"/>
              <w:bottom w:val="single" w:sz="4" w:space="0" w:color="auto"/>
            </w:tcBorders>
            <w:shd w:val="clear" w:color="auto" w:fill="D9D9D9" w:themeFill="background1" w:themeFillShade="D9"/>
            <w:vAlign w:val="center"/>
          </w:tcPr>
          <w:p w:rsidR="00EF2691" w:rsidRPr="00CC2143" w:rsidRDefault="00EF2691" w:rsidP="00322E70">
            <w:pPr>
              <w:widowControl w:val="0"/>
              <w:pBdr>
                <w:top w:val="nil"/>
                <w:left w:val="nil"/>
                <w:bottom w:val="nil"/>
                <w:right w:val="nil"/>
                <w:between w:val="nil"/>
              </w:pBdr>
              <w:spacing w:line="240" w:lineRule="auto"/>
            </w:pPr>
            <w:r w:rsidRPr="00CC2143">
              <w:t>Definición Operacional</w:t>
            </w:r>
          </w:p>
        </w:tc>
        <w:tc>
          <w:tcPr>
            <w:tcW w:w="1418"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EF2691" w:rsidRPr="00CC2143" w:rsidRDefault="00EF2691" w:rsidP="00322E70">
            <w:pPr>
              <w:widowControl w:val="0"/>
              <w:pBdr>
                <w:top w:val="nil"/>
                <w:left w:val="nil"/>
                <w:bottom w:val="nil"/>
                <w:right w:val="nil"/>
                <w:between w:val="nil"/>
              </w:pBdr>
              <w:spacing w:line="240" w:lineRule="auto"/>
            </w:pPr>
            <w:r w:rsidRPr="00CC2143">
              <w:t>Dimensión</w:t>
            </w:r>
          </w:p>
        </w:tc>
        <w:tc>
          <w:tcPr>
            <w:tcW w:w="1984" w:type="dxa"/>
            <w:tcBorders>
              <w:top w:val="single" w:sz="4" w:space="0" w:color="auto"/>
              <w:bottom w:val="single" w:sz="4" w:space="0" w:color="auto"/>
            </w:tcBorders>
            <w:shd w:val="clear" w:color="auto" w:fill="D9D9D9" w:themeFill="background1" w:themeFillShade="D9"/>
            <w:vAlign w:val="center"/>
          </w:tcPr>
          <w:p w:rsidR="00EF2691" w:rsidRPr="00CC2143" w:rsidRDefault="00EF2691" w:rsidP="00322E70">
            <w:pPr>
              <w:widowControl w:val="0"/>
              <w:pBdr>
                <w:top w:val="nil"/>
                <w:left w:val="nil"/>
                <w:bottom w:val="nil"/>
                <w:right w:val="nil"/>
                <w:between w:val="nil"/>
              </w:pBdr>
              <w:spacing w:line="240" w:lineRule="auto"/>
            </w:pPr>
            <w:r w:rsidRPr="00CC2143">
              <w:t>Indicadores</w:t>
            </w:r>
          </w:p>
        </w:tc>
        <w:tc>
          <w:tcPr>
            <w:tcW w:w="2977" w:type="dxa"/>
            <w:tcBorders>
              <w:top w:val="single" w:sz="4" w:space="0" w:color="auto"/>
              <w:bottom w:val="single" w:sz="4" w:space="0" w:color="auto"/>
            </w:tcBorders>
            <w:shd w:val="clear" w:color="auto" w:fill="D9D9D9" w:themeFill="background1" w:themeFillShade="D9"/>
            <w:vAlign w:val="center"/>
          </w:tcPr>
          <w:p w:rsidR="00EF2691" w:rsidRPr="00CC2143" w:rsidRDefault="00EF2691" w:rsidP="00322E70">
            <w:pPr>
              <w:widowControl w:val="0"/>
              <w:pBdr>
                <w:top w:val="nil"/>
                <w:left w:val="nil"/>
                <w:bottom w:val="nil"/>
                <w:right w:val="nil"/>
                <w:between w:val="nil"/>
              </w:pBdr>
              <w:spacing w:line="240" w:lineRule="auto"/>
            </w:pPr>
            <w:r w:rsidRPr="00CC2143">
              <w:t>Forma de Medición</w:t>
            </w:r>
          </w:p>
        </w:tc>
        <w:tc>
          <w:tcPr>
            <w:tcW w:w="1559"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EF2691" w:rsidRPr="00CC2143" w:rsidRDefault="00EF2691" w:rsidP="00322E70">
            <w:pPr>
              <w:widowControl w:val="0"/>
              <w:pBdr>
                <w:top w:val="nil"/>
                <w:left w:val="nil"/>
                <w:bottom w:val="nil"/>
                <w:right w:val="nil"/>
                <w:between w:val="nil"/>
              </w:pBdr>
              <w:spacing w:line="240" w:lineRule="auto"/>
            </w:pPr>
            <w:r w:rsidRPr="00CC2143">
              <w:t>Unidad de Medida</w:t>
            </w:r>
          </w:p>
        </w:tc>
      </w:tr>
      <w:tr w:rsidR="00EF2691" w:rsidTr="00133BBB">
        <w:tc>
          <w:tcPr>
            <w:tcW w:w="1560" w:type="dxa"/>
            <w:vMerge w:val="restart"/>
            <w:tcBorders>
              <w:top w:val="single" w:sz="4" w:space="0" w:color="auto"/>
            </w:tcBorders>
            <w:shd w:val="clear" w:color="auto" w:fill="auto"/>
            <w:tcMar>
              <w:top w:w="100" w:type="dxa"/>
              <w:left w:w="100" w:type="dxa"/>
              <w:bottom w:w="100" w:type="dxa"/>
              <w:right w:w="100" w:type="dxa"/>
            </w:tcMar>
          </w:tcPr>
          <w:p w:rsidR="00EF2691" w:rsidRPr="00133BBB" w:rsidRDefault="00D97087" w:rsidP="00EF2691">
            <w:pPr>
              <w:pBdr>
                <w:top w:val="nil"/>
                <w:left w:val="nil"/>
                <w:bottom w:val="nil"/>
                <w:right w:val="nil"/>
                <w:between w:val="nil"/>
              </w:pBdr>
            </w:pPr>
            <w:r w:rsidRPr="00133BBB">
              <w:t>La Gobernanza de la Identidad Digital</w:t>
            </w:r>
          </w:p>
        </w:tc>
        <w:tc>
          <w:tcPr>
            <w:tcW w:w="1984" w:type="dxa"/>
            <w:vMerge w:val="restart"/>
            <w:tcBorders>
              <w:top w:val="single" w:sz="4" w:space="0" w:color="auto"/>
            </w:tcBorders>
            <w:shd w:val="clear" w:color="auto" w:fill="auto"/>
            <w:tcMar>
              <w:top w:w="100" w:type="dxa"/>
              <w:left w:w="100" w:type="dxa"/>
              <w:bottom w:w="100" w:type="dxa"/>
              <w:right w:w="100" w:type="dxa"/>
            </w:tcMar>
          </w:tcPr>
          <w:p w:rsidR="00EF2691" w:rsidRPr="00104186" w:rsidRDefault="00925E3C" w:rsidP="00553261">
            <w:r w:rsidRPr="00104186">
              <w:t>Marco de normas, prácticas y tecnologías que aseguran que el proceso de identificación y autenticación digital de un ciudadano sea seguro, eficiente, inclusivo y confiable, protegiendo sus derechos y datos personales en el contexto de la afiliación a partidos políticos</w:t>
            </w:r>
          </w:p>
        </w:tc>
        <w:tc>
          <w:tcPr>
            <w:tcW w:w="2126" w:type="dxa"/>
            <w:vMerge w:val="restart"/>
            <w:tcBorders>
              <w:top w:val="single" w:sz="4" w:space="0" w:color="auto"/>
            </w:tcBorders>
          </w:tcPr>
          <w:p w:rsidR="00EF2691" w:rsidRPr="00104186" w:rsidRDefault="00925E3C" w:rsidP="00133BBB">
            <w:pPr>
              <w:pBdr>
                <w:top w:val="nil"/>
                <w:left w:val="nil"/>
                <w:bottom w:val="nil"/>
                <w:right w:val="nil"/>
                <w:between w:val="nil"/>
              </w:pBdr>
            </w:pPr>
            <w:r w:rsidRPr="00104186">
              <w:t>Se mide a través del análisis de cuatro dimensiones clave propuestas en el Modelo de Medición Integrador, evaluando el impacto de la Firma Electrónica One-Shot en los indicadores de cada una de ellas.</w:t>
            </w: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6D7344" w:rsidRDefault="00925E3C" w:rsidP="00133BBB">
            <w:pPr>
              <w:pBdr>
                <w:top w:val="nil"/>
                <w:left w:val="nil"/>
                <w:bottom w:val="nil"/>
                <w:right w:val="nil"/>
                <w:between w:val="nil"/>
              </w:pBdr>
            </w:pPr>
            <w:r>
              <w:t>Seguridad y Robustez Técnica</w:t>
            </w:r>
          </w:p>
        </w:tc>
        <w:tc>
          <w:tcPr>
            <w:tcW w:w="1984" w:type="dxa"/>
            <w:tcBorders>
              <w:top w:val="single" w:sz="4" w:space="0" w:color="auto"/>
              <w:bottom w:val="single" w:sz="4" w:space="0" w:color="auto"/>
            </w:tcBorders>
            <w:vAlign w:val="center"/>
          </w:tcPr>
          <w:p w:rsidR="00EF2691" w:rsidRPr="00ED4286" w:rsidRDefault="00925E3C" w:rsidP="00133BBB">
            <w:pPr>
              <w:pBdr>
                <w:top w:val="nil"/>
                <w:left w:val="nil"/>
                <w:bottom w:val="nil"/>
                <w:right w:val="nil"/>
                <w:between w:val="nil"/>
              </w:pBdr>
            </w:pPr>
            <w:r>
              <w:t>Nivel de Aseguramiento de la Autenticación (AAL) cumplido</w:t>
            </w:r>
          </w:p>
        </w:tc>
        <w:tc>
          <w:tcPr>
            <w:tcW w:w="2977" w:type="dxa"/>
            <w:tcBorders>
              <w:top w:val="single" w:sz="4" w:space="0" w:color="auto"/>
              <w:bottom w:val="single" w:sz="4" w:space="0" w:color="auto"/>
            </w:tcBorders>
            <w:vAlign w:val="center"/>
          </w:tcPr>
          <w:p w:rsidR="00EF2691" w:rsidRPr="00133BBB" w:rsidRDefault="00133BBB" w:rsidP="00133BBB">
            <w:pPr>
              <w:pStyle w:val="Default"/>
              <w:pBdr>
                <w:top w:val="nil"/>
                <w:left w:val="nil"/>
                <w:bottom w:val="nil"/>
                <w:right w:val="nil"/>
                <w:between w:val="nil"/>
              </w:pBdr>
              <w:rPr>
                <w:color w:val="auto"/>
                <w:sz w:val="22"/>
                <w:szCs w:val="22"/>
              </w:rPr>
            </w:pPr>
            <w:r w:rsidRPr="00133BBB">
              <w:rPr>
                <w:color w:val="auto"/>
                <w:sz w:val="22"/>
                <w:szCs w:val="22"/>
              </w:rPr>
              <w:t>Análisis de conformidad técnica y documental contra el estándar NIST SP 800-63</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Style w:val="Default"/>
              <w:pBdr>
                <w:top w:val="nil"/>
                <w:left w:val="nil"/>
                <w:bottom w:val="nil"/>
                <w:right w:val="nil"/>
                <w:between w:val="nil"/>
              </w:pBdr>
              <w:rPr>
                <w:color w:val="auto"/>
                <w:sz w:val="22"/>
                <w:szCs w:val="22"/>
              </w:rPr>
            </w:pPr>
            <w:r w:rsidRPr="00133BBB">
              <w:rPr>
                <w:color w:val="auto"/>
                <w:sz w:val="22"/>
                <w:szCs w:val="22"/>
              </w:rPr>
              <w:t>Nivel (Ej: AAL2) / Cumple</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Eficiencia y Usabilidad del Proceso</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Tasa de éxito de la validación biométrica facial.</w:t>
            </w:r>
          </w:p>
        </w:tc>
        <w:tc>
          <w:tcPr>
            <w:tcW w:w="2977" w:type="dxa"/>
            <w:tcBorders>
              <w:top w:val="single" w:sz="4" w:space="0" w:color="auto"/>
              <w:bottom w:val="single" w:sz="4" w:space="0" w:color="auto"/>
            </w:tcBorders>
            <w:vAlign w:val="center"/>
          </w:tcPr>
          <w:p w:rsidR="00EF2691" w:rsidRPr="00BF2239" w:rsidRDefault="00133BBB" w:rsidP="00366FC7">
            <w:pPr>
              <w:pStyle w:val="Default"/>
              <w:pBdr>
                <w:top w:val="nil"/>
                <w:left w:val="nil"/>
                <w:bottom w:val="nil"/>
                <w:right w:val="nil"/>
                <w:between w:val="nil"/>
              </w:pBdr>
              <w:rPr>
                <w:color w:val="auto"/>
                <w:sz w:val="22"/>
                <w:szCs w:val="22"/>
              </w:rPr>
            </w:pPr>
            <w:r w:rsidRPr="00133BBB">
              <w:rPr>
                <w:color w:val="auto"/>
                <w:sz w:val="22"/>
                <w:szCs w:val="22"/>
              </w:rPr>
              <w:t>Análisis cuantitativo de los logs de transacciones del sistema (éxitos vs. intentos).</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BF2239" w:rsidRDefault="00133BBB" w:rsidP="00322E70">
            <w:pPr>
              <w:pStyle w:val="Default"/>
              <w:pBdr>
                <w:top w:val="nil"/>
                <w:left w:val="nil"/>
                <w:bottom w:val="nil"/>
                <w:right w:val="nil"/>
                <w:between w:val="nil"/>
              </w:pBdr>
              <w:rPr>
                <w:color w:val="auto"/>
                <w:sz w:val="22"/>
                <w:szCs w:val="22"/>
              </w:rPr>
            </w:pPr>
            <w:r w:rsidRPr="00133BBB">
              <w:rPr>
                <w:color w:val="auto"/>
                <w:sz w:val="22"/>
                <w:szCs w:val="22"/>
              </w:rPr>
              <w:t>Porcentaje (%)</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pBdr>
                <w:top w:val="nil"/>
                <w:left w:val="nil"/>
                <w:bottom w:val="nil"/>
                <w:right w:val="nil"/>
                <w:between w:val="nil"/>
              </w:pBd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pBdr>
                <w:top w:val="nil"/>
                <w:left w:val="nil"/>
                <w:bottom w:val="nil"/>
                <w:right w:val="nil"/>
                <w:between w:val="nil"/>
              </w:pBd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Eficiencia y Usabilidad del Proceso</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Tiempo promedio del ciclo de afiliación.</w:t>
            </w:r>
          </w:p>
        </w:tc>
        <w:tc>
          <w:tcPr>
            <w:tcW w:w="2977" w:type="dxa"/>
            <w:tcBorders>
              <w:top w:val="single" w:sz="4" w:space="0" w:color="auto"/>
              <w:bottom w:val="single" w:sz="4" w:space="0" w:color="auto"/>
            </w:tcBorders>
            <w:vAlign w:val="center"/>
          </w:tcPr>
          <w:p w:rsidR="00EF2691" w:rsidRPr="00BF2239" w:rsidRDefault="00133BBB" w:rsidP="00366FC7">
            <w:pPr>
              <w:pStyle w:val="Default"/>
              <w:pBdr>
                <w:top w:val="nil"/>
                <w:left w:val="nil"/>
                <w:bottom w:val="nil"/>
                <w:right w:val="nil"/>
                <w:between w:val="nil"/>
              </w:pBdr>
              <w:rPr>
                <w:color w:val="auto"/>
                <w:sz w:val="22"/>
                <w:szCs w:val="22"/>
              </w:rPr>
            </w:pPr>
            <w:r w:rsidRPr="00133BBB">
              <w:rPr>
                <w:color w:val="auto"/>
                <w:sz w:val="22"/>
                <w:szCs w:val="22"/>
              </w:rPr>
              <w:t>Cronometraje a partir del análisis de timestamps (marcas de tiempo) en los logs del sistema, desde el inicio hasta la confirmación.</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BF2239" w:rsidRDefault="00133BBB" w:rsidP="00366FC7">
            <w:pPr>
              <w:pStyle w:val="Default"/>
              <w:pBdr>
                <w:top w:val="nil"/>
                <w:left w:val="nil"/>
                <w:bottom w:val="nil"/>
                <w:right w:val="nil"/>
                <w:between w:val="nil"/>
              </w:pBdr>
              <w:rPr>
                <w:color w:val="auto"/>
                <w:sz w:val="22"/>
                <w:szCs w:val="22"/>
              </w:rPr>
            </w:pPr>
            <w:r w:rsidRPr="00133BBB">
              <w:rPr>
                <w:color w:val="auto"/>
                <w:sz w:val="22"/>
                <w:szCs w:val="22"/>
              </w:rPr>
              <w:t>Segundos / Minutos</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pBdr>
                <w:top w:val="nil"/>
                <w:left w:val="nil"/>
                <w:bottom w:val="nil"/>
                <w:right w:val="nil"/>
                <w:between w:val="nil"/>
              </w:pBd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pBdr>
                <w:top w:val="nil"/>
                <w:left w:val="nil"/>
                <w:bottom w:val="nil"/>
                <w:right w:val="nil"/>
                <w:between w:val="nil"/>
              </w:pBd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Eficiencia y Usabilidad del Proceso</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Puntuación en la Escala de Usabilidad del Sistema (SUS).</w:t>
            </w:r>
          </w:p>
        </w:tc>
        <w:tc>
          <w:tcPr>
            <w:tcW w:w="2977" w:type="dxa"/>
            <w:tcBorders>
              <w:top w:val="single" w:sz="4" w:space="0" w:color="auto"/>
              <w:bottom w:val="single" w:sz="4" w:space="0" w:color="auto"/>
            </w:tcBorders>
            <w:vAlign w:val="center"/>
          </w:tcPr>
          <w:p w:rsidR="00EF2691" w:rsidRPr="00BF2239" w:rsidRDefault="00133BBB" w:rsidP="00322E70">
            <w:pPr>
              <w:pStyle w:val="Default"/>
              <w:pBdr>
                <w:top w:val="nil"/>
                <w:left w:val="nil"/>
                <w:bottom w:val="nil"/>
                <w:right w:val="nil"/>
                <w:between w:val="nil"/>
              </w:pBdr>
              <w:rPr>
                <w:color w:val="auto"/>
                <w:sz w:val="22"/>
                <w:szCs w:val="22"/>
              </w:rPr>
            </w:pPr>
            <w:r w:rsidRPr="00133BBB">
              <w:rPr>
                <w:color w:val="auto"/>
                <w:sz w:val="22"/>
                <w:szCs w:val="22"/>
              </w:rPr>
              <w:t>Aplicación de cuestionario estandarizado SUS a una muestra de usuarios post-interacción.</w:t>
            </w:r>
            <w:r w:rsidR="00EF2691" w:rsidRPr="00BF2239">
              <w:rPr>
                <w:color w:val="auto"/>
                <w:sz w:val="22"/>
                <w:szCs w:val="22"/>
              </w:rPr>
              <w:t>.</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BF2239" w:rsidRDefault="00133BBB" w:rsidP="00322E70">
            <w:pPr>
              <w:pStyle w:val="Default"/>
              <w:pBdr>
                <w:top w:val="nil"/>
                <w:left w:val="nil"/>
                <w:bottom w:val="nil"/>
                <w:right w:val="nil"/>
                <w:between w:val="nil"/>
              </w:pBdr>
              <w:rPr>
                <w:color w:val="auto"/>
                <w:sz w:val="22"/>
                <w:szCs w:val="22"/>
              </w:rPr>
            </w:pPr>
            <w:r w:rsidRPr="00133BBB">
              <w:rPr>
                <w:color w:val="auto"/>
                <w:sz w:val="22"/>
                <w:szCs w:val="22"/>
              </w:rPr>
              <w:t>Puntuación (0-100)</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Confianza y Percepción del Ciudadano</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Nivel de confianza en la seguridad del sistema.</w:t>
            </w:r>
          </w:p>
        </w:tc>
        <w:tc>
          <w:tcPr>
            <w:tcW w:w="2977" w:type="dxa"/>
            <w:tcBorders>
              <w:top w:val="single" w:sz="4" w:space="0" w:color="auto"/>
              <w:bottom w:val="single" w:sz="4" w:space="0" w:color="auto"/>
            </w:tcBorders>
            <w:vAlign w:val="center"/>
          </w:tcPr>
          <w:p w:rsidR="00EF2691" w:rsidRPr="009A079E" w:rsidRDefault="00133BBB" w:rsidP="00133BBB">
            <w:pPr>
              <w:pBdr>
                <w:top w:val="nil"/>
                <w:left w:val="nil"/>
                <w:bottom w:val="nil"/>
                <w:right w:val="nil"/>
                <w:between w:val="nil"/>
              </w:pBdr>
            </w:pPr>
            <w:r>
              <w:t>Encuesta breve a usuarios mediante una Escala de Likert (1-5) al finalizar el proceso.</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9A079E" w:rsidRDefault="00133BBB" w:rsidP="00133BBB">
            <w:pPr>
              <w:pBdr>
                <w:top w:val="nil"/>
                <w:left w:val="nil"/>
                <w:bottom w:val="nil"/>
                <w:right w:val="nil"/>
                <w:between w:val="nil"/>
              </w:pBdr>
            </w:pPr>
            <w:r>
              <w:t>Escala (1-5)</w:t>
            </w:r>
          </w:p>
        </w:tc>
      </w:tr>
      <w:tr w:rsidR="00133BBB" w:rsidTr="00133BBB">
        <w:tc>
          <w:tcPr>
            <w:tcW w:w="1560" w:type="dxa"/>
            <w:vMerge/>
            <w:shd w:val="clear" w:color="auto" w:fill="auto"/>
            <w:tcMar>
              <w:top w:w="100" w:type="dxa"/>
              <w:left w:w="100" w:type="dxa"/>
              <w:bottom w:w="100" w:type="dxa"/>
              <w:right w:w="100" w:type="dxa"/>
            </w:tcMar>
          </w:tcPr>
          <w:p w:rsidR="00133BBB" w:rsidRPr="00611C8E" w:rsidRDefault="00133BBB" w:rsidP="00322E70">
            <w:pPr>
              <w:jc w:val="both"/>
            </w:pPr>
          </w:p>
        </w:tc>
        <w:tc>
          <w:tcPr>
            <w:tcW w:w="1984" w:type="dxa"/>
            <w:vMerge/>
            <w:shd w:val="clear" w:color="auto" w:fill="auto"/>
            <w:tcMar>
              <w:top w:w="100" w:type="dxa"/>
              <w:left w:w="100" w:type="dxa"/>
              <w:bottom w:w="100" w:type="dxa"/>
              <w:right w:w="100" w:type="dxa"/>
            </w:tcMar>
          </w:tcPr>
          <w:p w:rsidR="00133BBB" w:rsidRPr="00611C8E" w:rsidRDefault="00133BBB" w:rsidP="00322E70">
            <w:pPr>
              <w:jc w:val="both"/>
            </w:pPr>
          </w:p>
        </w:tc>
        <w:tc>
          <w:tcPr>
            <w:tcW w:w="2126" w:type="dxa"/>
            <w:vMerge/>
          </w:tcPr>
          <w:p w:rsidR="00133BBB" w:rsidRPr="00611C8E" w:rsidRDefault="00133BBB"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133BBB" w:rsidRPr="00366FC7" w:rsidRDefault="00133BBB" w:rsidP="00133BBB">
            <w:pPr>
              <w:pBdr>
                <w:top w:val="nil"/>
                <w:left w:val="nil"/>
                <w:bottom w:val="nil"/>
                <w:right w:val="nil"/>
                <w:between w:val="nil"/>
              </w:pBdr>
            </w:pPr>
            <w:r>
              <w:t>Confianza y Percepción del Ciudadano</w:t>
            </w:r>
          </w:p>
        </w:tc>
        <w:tc>
          <w:tcPr>
            <w:tcW w:w="1984" w:type="dxa"/>
            <w:tcBorders>
              <w:top w:val="single" w:sz="4" w:space="0" w:color="auto"/>
              <w:bottom w:val="single" w:sz="4" w:space="0" w:color="auto"/>
            </w:tcBorders>
            <w:vAlign w:val="center"/>
          </w:tcPr>
          <w:p w:rsidR="00133BBB" w:rsidRPr="00366FC7" w:rsidRDefault="00133BBB" w:rsidP="00133BBB">
            <w:pPr>
              <w:pBdr>
                <w:top w:val="nil"/>
                <w:left w:val="nil"/>
                <w:bottom w:val="nil"/>
                <w:right w:val="nil"/>
                <w:between w:val="nil"/>
              </w:pBdr>
            </w:pPr>
            <w:r>
              <w:t>Claridad del consentimiento otorgado.</w:t>
            </w:r>
          </w:p>
        </w:tc>
        <w:tc>
          <w:tcPr>
            <w:tcW w:w="2977" w:type="dxa"/>
            <w:tcBorders>
              <w:top w:val="single" w:sz="4" w:space="0" w:color="auto"/>
              <w:bottom w:val="single" w:sz="4" w:space="0" w:color="auto"/>
            </w:tcBorders>
            <w:vAlign w:val="center"/>
          </w:tcPr>
          <w:p w:rsidR="00133BBB" w:rsidRPr="009A079E" w:rsidRDefault="00133BBB" w:rsidP="00133BBB">
            <w:pPr>
              <w:pBdr>
                <w:top w:val="nil"/>
                <w:left w:val="nil"/>
                <w:bottom w:val="nil"/>
                <w:right w:val="nil"/>
                <w:between w:val="nil"/>
              </w:pBdr>
            </w:pPr>
            <w:r>
              <w:t>Pregunta directa y cerrada (Sí/No) al usuario para verificar la comprensión del consentimiento.</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133BBB" w:rsidRPr="009A079E" w:rsidRDefault="00133BBB" w:rsidP="00133BBB">
            <w:pPr>
              <w:pBdr>
                <w:top w:val="nil"/>
                <w:left w:val="nil"/>
                <w:bottom w:val="nil"/>
                <w:right w:val="nil"/>
                <w:between w:val="nil"/>
              </w:pBdr>
            </w:pPr>
            <w:r>
              <w:t>Binario (Sí / No)</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Viabilidad y Adopción</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Tasa de Finalización de Tarea (Task Completion Rate).</w:t>
            </w:r>
          </w:p>
        </w:tc>
        <w:tc>
          <w:tcPr>
            <w:tcW w:w="2977" w:type="dxa"/>
            <w:tcBorders>
              <w:top w:val="single" w:sz="4" w:space="0" w:color="auto"/>
              <w:bottom w:val="single" w:sz="4" w:space="0" w:color="auto"/>
            </w:tcBorders>
            <w:vAlign w:val="center"/>
          </w:tcPr>
          <w:p w:rsidR="00EF2691" w:rsidRPr="009A079E" w:rsidRDefault="00133BBB" w:rsidP="00133BBB">
            <w:pPr>
              <w:pBdr>
                <w:top w:val="nil"/>
                <w:left w:val="nil"/>
                <w:bottom w:val="nil"/>
                <w:right w:val="nil"/>
                <w:between w:val="nil"/>
              </w:pBdr>
            </w:pPr>
            <w:r>
              <w:t>Análisis cuantitativo de logs de sesión para determinar la proporción de procesos iniciados vs. completados exitosamente.</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9A079E" w:rsidRDefault="00133BBB" w:rsidP="00133BBB">
            <w:pPr>
              <w:pBdr>
                <w:top w:val="nil"/>
                <w:left w:val="nil"/>
                <w:bottom w:val="nil"/>
                <w:right w:val="nil"/>
                <w:between w:val="nil"/>
              </w:pBdr>
            </w:pPr>
            <w:r>
              <w:t>Porcentaje (%)</w:t>
            </w:r>
          </w:p>
        </w:tc>
      </w:tr>
      <w:tr w:rsidR="00133BBB" w:rsidTr="00133BBB">
        <w:tc>
          <w:tcPr>
            <w:tcW w:w="1560" w:type="dxa"/>
            <w:shd w:val="clear" w:color="auto" w:fill="auto"/>
            <w:tcMar>
              <w:top w:w="100" w:type="dxa"/>
              <w:left w:w="100" w:type="dxa"/>
              <w:bottom w:w="100" w:type="dxa"/>
              <w:right w:w="100" w:type="dxa"/>
            </w:tcMar>
          </w:tcPr>
          <w:p w:rsidR="00133BBB" w:rsidRPr="00611C8E" w:rsidRDefault="00133BBB" w:rsidP="00322E70">
            <w:pPr>
              <w:jc w:val="both"/>
            </w:pPr>
          </w:p>
        </w:tc>
        <w:tc>
          <w:tcPr>
            <w:tcW w:w="1984" w:type="dxa"/>
            <w:shd w:val="clear" w:color="auto" w:fill="auto"/>
            <w:tcMar>
              <w:top w:w="100" w:type="dxa"/>
              <w:left w:w="100" w:type="dxa"/>
              <w:bottom w:w="100" w:type="dxa"/>
              <w:right w:w="100" w:type="dxa"/>
            </w:tcMar>
          </w:tcPr>
          <w:p w:rsidR="00133BBB" w:rsidRPr="00611C8E" w:rsidRDefault="00133BBB" w:rsidP="00322E70">
            <w:pPr>
              <w:jc w:val="both"/>
            </w:pPr>
          </w:p>
        </w:tc>
        <w:tc>
          <w:tcPr>
            <w:tcW w:w="2126" w:type="dxa"/>
          </w:tcPr>
          <w:p w:rsidR="00133BBB" w:rsidRPr="00611C8E" w:rsidRDefault="00133BBB"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133BBB" w:rsidRPr="00366FC7" w:rsidRDefault="00133BBB" w:rsidP="00133BBB">
            <w:pPr>
              <w:pBdr>
                <w:top w:val="nil"/>
                <w:left w:val="nil"/>
                <w:bottom w:val="nil"/>
                <w:right w:val="nil"/>
                <w:between w:val="nil"/>
              </w:pBdr>
            </w:pPr>
            <w:r>
              <w:t>Viabilidad y Adopción</w:t>
            </w:r>
          </w:p>
        </w:tc>
        <w:tc>
          <w:tcPr>
            <w:tcW w:w="1984" w:type="dxa"/>
            <w:tcBorders>
              <w:top w:val="single" w:sz="4" w:space="0" w:color="auto"/>
              <w:bottom w:val="single" w:sz="4" w:space="0" w:color="auto"/>
            </w:tcBorders>
            <w:vAlign w:val="center"/>
          </w:tcPr>
          <w:p w:rsidR="00133BBB" w:rsidRPr="00366FC7" w:rsidRDefault="00133BBB" w:rsidP="00133BBB">
            <w:pPr>
              <w:pBdr>
                <w:top w:val="nil"/>
                <w:left w:val="nil"/>
                <w:bottom w:val="nil"/>
                <w:right w:val="nil"/>
                <w:between w:val="nil"/>
              </w:pBdr>
            </w:pPr>
            <w:r>
              <w:t>Identificación de puntos críticos de fallo o abandono</w:t>
            </w:r>
          </w:p>
        </w:tc>
        <w:tc>
          <w:tcPr>
            <w:tcW w:w="2977" w:type="dxa"/>
            <w:tcBorders>
              <w:top w:val="single" w:sz="4" w:space="0" w:color="auto"/>
              <w:bottom w:val="single" w:sz="4" w:space="0" w:color="auto"/>
            </w:tcBorders>
            <w:vAlign w:val="center"/>
          </w:tcPr>
          <w:p w:rsidR="00133BBB" w:rsidRPr="009A079E" w:rsidRDefault="00133BBB" w:rsidP="00133BBB">
            <w:pPr>
              <w:pBdr>
                <w:top w:val="nil"/>
                <w:left w:val="nil"/>
                <w:bottom w:val="nil"/>
                <w:right w:val="nil"/>
                <w:between w:val="nil"/>
              </w:pBdr>
            </w:pPr>
            <w:r>
              <w:t>Análisis cualitativo mediante entrevistas, pruebas de usabilidad y análisis del funnel de conversión en los logs.</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133BBB" w:rsidRPr="009A079E" w:rsidRDefault="00133BBB" w:rsidP="00133BBB">
            <w:pPr>
              <w:pBdr>
                <w:top w:val="nil"/>
                <w:left w:val="nil"/>
                <w:bottom w:val="nil"/>
                <w:right w:val="nil"/>
                <w:between w:val="nil"/>
              </w:pBdr>
            </w:pPr>
            <w:r>
              <w:t>Narrativa / Temas</w:t>
            </w:r>
          </w:p>
        </w:tc>
      </w:tr>
    </w:tbl>
    <w:p w:rsidR="00F4176F" w:rsidRDefault="00F4176F">
      <w:pPr>
        <w:rPr>
          <w:b/>
          <w:sz w:val="24"/>
          <w:szCs w:val="24"/>
        </w:rPr>
      </w:pPr>
      <w:r>
        <w:rPr>
          <w:b/>
          <w:sz w:val="24"/>
          <w:szCs w:val="24"/>
        </w:rPr>
        <w:br w:type="page"/>
      </w:r>
    </w:p>
    <w:p w:rsidR="001B4FCE" w:rsidRDefault="00326A3A" w:rsidP="00391EC3">
      <w:pPr>
        <w:pStyle w:val="Ttulo2"/>
        <w:numPr>
          <w:ilvl w:val="1"/>
          <w:numId w:val="1"/>
        </w:numPr>
        <w:spacing w:before="200"/>
        <w:ind w:left="709" w:hanging="425"/>
        <w:jc w:val="both"/>
        <w:rPr>
          <w:b/>
          <w:sz w:val="24"/>
          <w:szCs w:val="24"/>
        </w:rPr>
      </w:pPr>
      <w:bookmarkStart w:id="67" w:name="_Toc210862610"/>
      <w:r>
        <w:rPr>
          <w:b/>
          <w:sz w:val="24"/>
          <w:szCs w:val="24"/>
        </w:rPr>
        <w:lastRenderedPageBreak/>
        <w:t>Matriz de Consistencia</w:t>
      </w:r>
      <w:bookmarkEnd w:id="67"/>
    </w:p>
    <w:p w:rsidR="00BF0739" w:rsidRPr="00BF0739" w:rsidRDefault="00BF0739" w:rsidP="00BF0739"/>
    <w:p w:rsidR="001B4FCE" w:rsidRPr="00BF0739" w:rsidRDefault="00BF0739" w:rsidP="00BF0739">
      <w:pPr>
        <w:pStyle w:val="Descripcin"/>
        <w:rPr>
          <w:b w:val="0"/>
          <w:i/>
          <w:color w:val="auto"/>
          <w:sz w:val="22"/>
          <w:szCs w:val="22"/>
        </w:rPr>
      </w:pPr>
      <w:bookmarkStart w:id="68" w:name="_Toc201193422"/>
      <w:r w:rsidRPr="00BF0739">
        <w:rPr>
          <w:b w:val="0"/>
          <w:i/>
          <w:color w:val="auto"/>
          <w:sz w:val="22"/>
          <w:szCs w:val="22"/>
        </w:rPr>
        <w:t xml:space="preserve">Tabla </w:t>
      </w:r>
      <w:r w:rsidRPr="00BF0739">
        <w:rPr>
          <w:b w:val="0"/>
          <w:i/>
          <w:color w:val="auto"/>
          <w:sz w:val="22"/>
          <w:szCs w:val="22"/>
        </w:rPr>
        <w:fldChar w:fldCharType="begin"/>
      </w:r>
      <w:r w:rsidRPr="00BF0739">
        <w:rPr>
          <w:b w:val="0"/>
          <w:i/>
          <w:color w:val="auto"/>
          <w:sz w:val="22"/>
          <w:szCs w:val="22"/>
        </w:rPr>
        <w:instrText xml:space="preserve"> SEQ Tabla \* ARABIC </w:instrText>
      </w:r>
      <w:r w:rsidRPr="00BF0739">
        <w:rPr>
          <w:b w:val="0"/>
          <w:i/>
          <w:color w:val="auto"/>
          <w:sz w:val="22"/>
          <w:szCs w:val="22"/>
        </w:rPr>
        <w:fldChar w:fldCharType="separate"/>
      </w:r>
      <w:r w:rsidR="00F4176F">
        <w:rPr>
          <w:b w:val="0"/>
          <w:i/>
          <w:noProof/>
          <w:color w:val="auto"/>
          <w:sz w:val="22"/>
          <w:szCs w:val="22"/>
        </w:rPr>
        <w:t>7</w:t>
      </w:r>
      <w:r w:rsidRPr="00BF0739">
        <w:rPr>
          <w:b w:val="0"/>
          <w:i/>
          <w:color w:val="auto"/>
          <w:sz w:val="22"/>
          <w:szCs w:val="22"/>
        </w:rPr>
        <w:fldChar w:fldCharType="end"/>
      </w:r>
      <w:r w:rsidRPr="00BF0739">
        <w:rPr>
          <w:b w:val="0"/>
          <w:i/>
          <w:color w:val="auto"/>
          <w:sz w:val="22"/>
          <w:szCs w:val="22"/>
        </w:rPr>
        <w:t>. Matriz de Consistencia</w:t>
      </w:r>
      <w:bookmarkEnd w:id="68"/>
    </w:p>
    <w:tbl>
      <w:tblPr>
        <w:tblW w:w="13325" w:type="dxa"/>
        <w:tblInd w:w="100" w:type="dxa"/>
        <w:tblLayout w:type="fixed"/>
        <w:tblLook w:val="0600" w:firstRow="0" w:lastRow="0" w:firstColumn="0" w:lastColumn="0" w:noHBand="1" w:noVBand="1"/>
      </w:tblPr>
      <w:tblGrid>
        <w:gridCol w:w="3402"/>
        <w:gridCol w:w="3402"/>
        <w:gridCol w:w="3544"/>
        <w:gridCol w:w="2977"/>
      </w:tblGrid>
      <w:tr w:rsidR="00611C8E" w:rsidTr="00541AEF">
        <w:trPr>
          <w:tblHeader/>
        </w:trPr>
        <w:tc>
          <w:tcPr>
            <w:tcW w:w="3402"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Problema</w:t>
            </w:r>
          </w:p>
        </w:tc>
        <w:tc>
          <w:tcPr>
            <w:tcW w:w="3402"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Objetivos</w:t>
            </w:r>
          </w:p>
        </w:tc>
        <w:tc>
          <w:tcPr>
            <w:tcW w:w="3544"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Hipótesis</w:t>
            </w:r>
          </w:p>
        </w:tc>
        <w:tc>
          <w:tcPr>
            <w:tcW w:w="2977"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Variables</w:t>
            </w:r>
          </w:p>
        </w:tc>
      </w:tr>
      <w:tr w:rsidR="00395A93"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274577" w:rsidRPr="00274577" w:rsidRDefault="00274577" w:rsidP="00274577">
            <w:pPr>
              <w:pStyle w:val="Default"/>
              <w:rPr>
                <w:color w:val="auto"/>
                <w:sz w:val="22"/>
                <w:szCs w:val="22"/>
                <w:u w:val="single"/>
              </w:rPr>
            </w:pPr>
            <w:r w:rsidRPr="00274577">
              <w:rPr>
                <w:color w:val="auto"/>
                <w:sz w:val="22"/>
                <w:szCs w:val="22"/>
                <w:u w:val="single"/>
              </w:rPr>
              <w:t>Problema General</w:t>
            </w:r>
          </w:p>
          <w:p w:rsidR="00274577" w:rsidRDefault="00274577" w:rsidP="00274577">
            <w:pPr>
              <w:pStyle w:val="Default"/>
              <w:pBdr>
                <w:top w:val="nil"/>
                <w:left w:val="nil"/>
                <w:bottom w:val="nil"/>
                <w:right w:val="nil"/>
                <w:between w:val="nil"/>
              </w:pBdr>
              <w:rPr>
                <w:color w:val="auto"/>
                <w:sz w:val="22"/>
                <w:szCs w:val="22"/>
              </w:rPr>
            </w:pPr>
          </w:p>
          <w:p w:rsidR="00395A93" w:rsidRPr="00395A93" w:rsidRDefault="00274577" w:rsidP="00274577">
            <w:pPr>
              <w:pStyle w:val="Default"/>
              <w:pBdr>
                <w:top w:val="nil"/>
                <w:left w:val="nil"/>
                <w:bottom w:val="nil"/>
                <w:right w:val="nil"/>
                <w:between w:val="nil"/>
              </w:pBdr>
              <w:rPr>
                <w:color w:val="auto"/>
                <w:sz w:val="22"/>
                <w:szCs w:val="22"/>
              </w:rPr>
            </w:pPr>
            <w:r w:rsidRPr="00274577">
              <w:rPr>
                <w:color w:val="auto"/>
                <w:sz w:val="22"/>
                <w:szCs w:val="22"/>
              </w:rPr>
              <w:t>¿En qué medida la implementación de Firmas Electrónicas One-Shot fortalece la Gobernanza de la Identidad Digital en el Proceso de Afiliación de Ciudadanos a Partidos 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274577" w:rsidRPr="003F4C3C" w:rsidRDefault="003F4C3C" w:rsidP="003F4C3C">
            <w:pPr>
              <w:pStyle w:val="Default"/>
              <w:pBdr>
                <w:top w:val="nil"/>
                <w:left w:val="nil"/>
                <w:bottom w:val="nil"/>
                <w:right w:val="nil"/>
                <w:between w:val="nil"/>
              </w:pBdr>
              <w:rPr>
                <w:color w:val="auto"/>
                <w:sz w:val="22"/>
                <w:szCs w:val="22"/>
                <w:u w:val="single"/>
              </w:rPr>
            </w:pPr>
            <w:r w:rsidRPr="003F4C3C">
              <w:rPr>
                <w:color w:val="auto"/>
                <w:sz w:val="22"/>
                <w:szCs w:val="22"/>
                <w:u w:val="single"/>
              </w:rPr>
              <w:t>Objetivo General</w:t>
            </w:r>
          </w:p>
          <w:p w:rsidR="003F4C3C" w:rsidRDefault="003F4C3C" w:rsidP="00366FC7">
            <w:pPr>
              <w:widowControl w:val="0"/>
              <w:pBdr>
                <w:top w:val="nil"/>
                <w:left w:val="nil"/>
                <w:bottom w:val="nil"/>
                <w:right w:val="nil"/>
                <w:between w:val="nil"/>
              </w:pBdr>
              <w:spacing w:line="240" w:lineRule="auto"/>
              <w:jc w:val="both"/>
            </w:pPr>
          </w:p>
          <w:p w:rsidR="00395A93" w:rsidRPr="00611C8E" w:rsidRDefault="00274577" w:rsidP="00366FC7">
            <w:pPr>
              <w:widowControl w:val="0"/>
              <w:pBdr>
                <w:top w:val="nil"/>
                <w:left w:val="nil"/>
                <w:bottom w:val="nil"/>
                <w:right w:val="nil"/>
                <w:between w:val="nil"/>
              </w:pBdr>
              <w:spacing w:line="240" w:lineRule="auto"/>
              <w:jc w:val="both"/>
              <w:rPr>
                <w:b/>
              </w:rPr>
            </w:pPr>
            <w:r>
              <w:t>Determinar la medida en que la implementación de Firmas Electrónicas One-Shot fortalece la Gobernanza de la Identidad Digital en el Proceso de Afiliación de 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3F4C3C" w:rsidRPr="003F4C3C" w:rsidRDefault="003F4C3C" w:rsidP="003F4C3C">
            <w:pPr>
              <w:pStyle w:val="Default"/>
              <w:pBdr>
                <w:top w:val="nil"/>
                <w:left w:val="nil"/>
                <w:bottom w:val="nil"/>
                <w:right w:val="nil"/>
                <w:between w:val="nil"/>
              </w:pBdr>
              <w:rPr>
                <w:color w:val="auto"/>
                <w:sz w:val="22"/>
                <w:szCs w:val="22"/>
                <w:u w:val="single"/>
              </w:rPr>
            </w:pPr>
            <w:r w:rsidRPr="003F4C3C">
              <w:rPr>
                <w:color w:val="auto"/>
                <w:sz w:val="22"/>
                <w:szCs w:val="22"/>
                <w:u w:val="single"/>
              </w:rPr>
              <w:t xml:space="preserve">Hipótesis General </w:t>
            </w:r>
          </w:p>
          <w:p w:rsidR="003F4C3C" w:rsidRDefault="003F4C3C" w:rsidP="00366FC7">
            <w:pPr>
              <w:widowControl w:val="0"/>
              <w:pBdr>
                <w:top w:val="nil"/>
                <w:left w:val="nil"/>
                <w:bottom w:val="nil"/>
                <w:right w:val="nil"/>
                <w:between w:val="nil"/>
              </w:pBdr>
              <w:spacing w:line="240" w:lineRule="auto"/>
            </w:pPr>
          </w:p>
          <w:p w:rsidR="00395A93" w:rsidRPr="00611C8E" w:rsidRDefault="00274577" w:rsidP="00366FC7">
            <w:pPr>
              <w:widowControl w:val="0"/>
              <w:pBdr>
                <w:top w:val="nil"/>
                <w:left w:val="nil"/>
                <w:bottom w:val="nil"/>
                <w:right w:val="nil"/>
                <w:between w:val="nil"/>
              </w:pBdr>
              <w:spacing w:line="240" w:lineRule="auto"/>
              <w:rPr>
                <w:b/>
              </w:rPr>
            </w:pPr>
            <w:r>
              <w:t>La implementación de Firmas Electrónicas One-Sh</w:t>
            </w:r>
            <w:r w:rsidR="00104186">
              <w:t xml:space="preserve">ot fortalece </w:t>
            </w:r>
            <w:r>
              <w:t>la Gobernanza de la Identidad Digital en el Proceso de Afiliación de Ciudadanos a Partidos Políticos, al mejorar su seguridad, eficiencia, la confianza ciudadana y la viabilidad del proceso.</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274577" w:rsidRPr="00CA4C0C" w:rsidRDefault="00274577"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Independiente:</w:t>
            </w:r>
          </w:p>
          <w:p w:rsidR="00274577" w:rsidRPr="00366FC7" w:rsidRDefault="00274577" w:rsidP="00274577">
            <w:pPr>
              <w:pStyle w:val="Default"/>
              <w:pBdr>
                <w:top w:val="nil"/>
                <w:left w:val="nil"/>
                <w:bottom w:val="nil"/>
                <w:right w:val="nil"/>
                <w:between w:val="nil"/>
              </w:pBdr>
              <w:rPr>
                <w:color w:val="auto"/>
                <w:sz w:val="22"/>
                <w:szCs w:val="22"/>
              </w:rPr>
            </w:pPr>
            <w:r w:rsidRPr="00274577">
              <w:rPr>
                <w:color w:val="auto"/>
                <w:sz w:val="22"/>
                <w:szCs w:val="22"/>
              </w:rPr>
              <w:t>Implementación de Firmas Electrónicas One-Shot.</w:t>
            </w:r>
          </w:p>
          <w:p w:rsidR="00274577" w:rsidRPr="00CA4C0C" w:rsidRDefault="00274577" w:rsidP="00CA4C0C">
            <w:pPr>
              <w:pStyle w:val="Default"/>
              <w:pBdr>
                <w:top w:val="nil"/>
                <w:left w:val="nil"/>
                <w:bottom w:val="nil"/>
                <w:right w:val="nil"/>
                <w:between w:val="nil"/>
              </w:pBdr>
              <w:rPr>
                <w:color w:val="auto"/>
                <w:sz w:val="22"/>
                <w:szCs w:val="22"/>
                <w:u w:val="single"/>
              </w:rPr>
            </w:pPr>
          </w:p>
          <w:p w:rsidR="00274577" w:rsidRPr="00CA4C0C" w:rsidRDefault="00274577"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Dependiente:</w:t>
            </w:r>
          </w:p>
          <w:p w:rsidR="00395A93" w:rsidRPr="00611C8E" w:rsidRDefault="00274577" w:rsidP="00274577">
            <w:pPr>
              <w:widowControl w:val="0"/>
              <w:pBdr>
                <w:top w:val="nil"/>
                <w:left w:val="nil"/>
                <w:bottom w:val="nil"/>
                <w:right w:val="nil"/>
                <w:between w:val="nil"/>
              </w:pBdr>
              <w:spacing w:line="240" w:lineRule="auto"/>
              <w:rPr>
                <w:b/>
              </w:rPr>
            </w:pPr>
            <w:r w:rsidRPr="00274577">
              <w:t>Gobernanza de la Identidad Digital.</w:t>
            </w:r>
          </w:p>
        </w:tc>
      </w:tr>
      <w:tr w:rsidR="00611C8E"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Problema Específico 1:</w:t>
            </w:r>
          </w:p>
          <w:p w:rsidR="00611C8E" w:rsidRPr="00611C8E" w:rsidRDefault="00611C8E" w:rsidP="00366FC7">
            <w:pPr>
              <w:spacing w:line="240" w:lineRule="auto"/>
              <w:jc w:val="both"/>
            </w:pPr>
          </w:p>
          <w:p w:rsidR="00611C8E" w:rsidRPr="00611C8E" w:rsidRDefault="003F4C3C" w:rsidP="003F4C3C">
            <w:pPr>
              <w:spacing w:line="240" w:lineRule="auto"/>
              <w:jc w:val="both"/>
            </w:pPr>
            <w:r>
              <w:t xml:space="preserve">¿De qué manera la Firma Electrónica One-Shot impacta en la </w:t>
            </w:r>
            <w:r w:rsidRPr="003F4C3C">
              <w:rPr>
                <w:i/>
                <w:u w:val="single"/>
              </w:rPr>
              <w:t>Seguridad y Robustez Técnica</w:t>
            </w:r>
            <w:r>
              <w:rPr>
                <w:i/>
                <w:u w:val="single"/>
              </w:rPr>
              <w:t xml:space="preserve"> </w:t>
            </w:r>
            <w:r>
              <w:t xml:space="preserve">del proceso de afiliación </w:t>
            </w:r>
            <w:r w:rsidRPr="00274577">
              <w:t>de Ciudadanos a Partidos 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 xml:space="preserve">Objetivo Específico 1: </w:t>
            </w:r>
          </w:p>
          <w:p w:rsidR="00611C8E" w:rsidRPr="00611C8E" w:rsidRDefault="00611C8E" w:rsidP="00366FC7">
            <w:pPr>
              <w:spacing w:line="240" w:lineRule="auto"/>
              <w:jc w:val="both"/>
            </w:pPr>
          </w:p>
          <w:p w:rsidR="00CA4C0C" w:rsidRPr="00611C8E" w:rsidRDefault="00CA4C0C" w:rsidP="00CA4C0C">
            <w:pPr>
              <w:widowControl w:val="0"/>
              <w:spacing w:line="240" w:lineRule="auto"/>
              <w:jc w:val="both"/>
            </w:pPr>
            <w:r w:rsidRPr="00CA4C0C">
              <w:t>Determinar la medida en que la implementación de Firmas Electrónicas</w:t>
            </w:r>
            <w:r>
              <w:t xml:space="preserve"> </w:t>
            </w:r>
            <w:r w:rsidRPr="00CA4C0C">
              <w:t xml:space="preserve">One-Shot fortalece la </w:t>
            </w:r>
            <w:r w:rsidRPr="00CA4C0C">
              <w:rPr>
                <w:i/>
                <w:u w:val="single"/>
              </w:rPr>
              <w:t>Seguridad y Robustez Técnica</w:t>
            </w:r>
            <w:r w:rsidRPr="00CA4C0C">
              <w:t xml:space="preserve"> del proceso de afiliación de 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366FC7">
            <w:pPr>
              <w:widowControl w:val="0"/>
              <w:pBdr>
                <w:top w:val="nil"/>
                <w:left w:val="nil"/>
                <w:bottom w:val="nil"/>
                <w:right w:val="nil"/>
                <w:between w:val="nil"/>
              </w:pBdr>
              <w:spacing w:line="240" w:lineRule="auto"/>
              <w:rPr>
                <w:b/>
              </w:rPr>
            </w:pPr>
            <w:r w:rsidRPr="00CA4C0C">
              <w:rPr>
                <w:u w:val="single"/>
              </w:rPr>
              <w:t>Hipótesis Específica 1:</w:t>
            </w:r>
          </w:p>
          <w:p w:rsidR="00611C8E" w:rsidRPr="00611C8E" w:rsidRDefault="00611C8E" w:rsidP="00366FC7">
            <w:pPr>
              <w:spacing w:line="240" w:lineRule="auto"/>
              <w:jc w:val="both"/>
            </w:pPr>
          </w:p>
          <w:p w:rsidR="00104186" w:rsidRPr="00104186" w:rsidRDefault="003F4C3C" w:rsidP="00366FC7">
            <w:pPr>
              <w:spacing w:line="240" w:lineRule="auto"/>
              <w:jc w:val="both"/>
            </w:pPr>
            <w:r>
              <w:t xml:space="preserve">La </w:t>
            </w:r>
            <w:r w:rsidR="00104186">
              <w:t xml:space="preserve">implementación de </w:t>
            </w:r>
            <w:r>
              <w:t>Firma</w:t>
            </w:r>
            <w:r w:rsidR="00104186">
              <w:t>s</w:t>
            </w:r>
            <w:r>
              <w:t xml:space="preserve"> Electrónica</w:t>
            </w:r>
            <w:r w:rsidR="00104186">
              <w:t>s One-Shot fortalece</w:t>
            </w:r>
            <w:r>
              <w:t xml:space="preserve"> la </w:t>
            </w:r>
            <w:r w:rsidRPr="003F4C3C">
              <w:rPr>
                <w:i/>
                <w:u w:val="single"/>
              </w:rPr>
              <w:t xml:space="preserve">Seguridad y Robustez Técnica </w:t>
            </w:r>
            <w:r>
              <w:t xml:space="preserve">del proceso </w:t>
            </w:r>
            <w:r w:rsidRPr="00611C8E">
              <w:t xml:space="preserve">de Afiliación de Ciudadanos a Partidos </w:t>
            </w:r>
            <w:r>
              <w:t>P</w:t>
            </w:r>
            <w:r w:rsidR="00104186">
              <w:t>olíticos habilitado por RENIEC</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 xml:space="preserve">Variable Dependiente Específica 1: </w:t>
            </w:r>
          </w:p>
          <w:p w:rsidR="00611C8E" w:rsidRDefault="00611C8E" w:rsidP="00366FC7">
            <w:pPr>
              <w:spacing w:line="240" w:lineRule="auto"/>
            </w:pPr>
            <w:r w:rsidRPr="00611C8E">
              <w:t xml:space="preserve">X1: </w:t>
            </w:r>
            <w:r w:rsidR="003F4C3C">
              <w:t>Seguridad y Robustez Técnica</w:t>
            </w:r>
          </w:p>
          <w:p w:rsidR="003F4C3C" w:rsidRDefault="003F4C3C" w:rsidP="00366FC7">
            <w:pPr>
              <w:spacing w:line="240" w:lineRule="auto"/>
            </w:pPr>
          </w:p>
          <w:p w:rsidR="003F4C3C" w:rsidRPr="00CA4C0C" w:rsidRDefault="003F4C3C" w:rsidP="00CA4C0C">
            <w:pPr>
              <w:pStyle w:val="Default"/>
              <w:rPr>
                <w:color w:val="auto"/>
                <w:sz w:val="22"/>
                <w:szCs w:val="22"/>
                <w:u w:val="single"/>
              </w:rPr>
            </w:pPr>
            <w:r w:rsidRPr="00CA4C0C">
              <w:rPr>
                <w:color w:val="auto"/>
                <w:sz w:val="22"/>
                <w:szCs w:val="22"/>
                <w:u w:val="single"/>
              </w:rPr>
              <w:t>Indicadores:</w:t>
            </w:r>
          </w:p>
          <w:p w:rsidR="003F4C3C" w:rsidRDefault="003F4C3C" w:rsidP="00391EC3">
            <w:pPr>
              <w:pStyle w:val="Prrafodelista"/>
              <w:numPr>
                <w:ilvl w:val="0"/>
                <w:numId w:val="9"/>
              </w:numPr>
              <w:spacing w:line="240" w:lineRule="auto"/>
              <w:ind w:left="326" w:hanging="284"/>
            </w:pPr>
            <w:r>
              <w:t>Nivel de Aseguramiento (AAL)</w:t>
            </w:r>
          </w:p>
          <w:p w:rsidR="00611C8E" w:rsidRPr="00611C8E" w:rsidRDefault="003F4C3C" w:rsidP="00391EC3">
            <w:pPr>
              <w:pStyle w:val="Prrafodelista"/>
              <w:numPr>
                <w:ilvl w:val="0"/>
                <w:numId w:val="9"/>
              </w:numPr>
              <w:spacing w:line="240" w:lineRule="auto"/>
              <w:ind w:left="326" w:hanging="284"/>
            </w:pPr>
            <w:r>
              <w:t>Tasa de éxito biométrico</w:t>
            </w:r>
          </w:p>
        </w:tc>
      </w:tr>
      <w:tr w:rsidR="00611C8E"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Problema Específico 2:</w:t>
            </w:r>
          </w:p>
          <w:p w:rsidR="00611C8E" w:rsidRPr="00611C8E" w:rsidRDefault="00611C8E" w:rsidP="00366FC7">
            <w:pPr>
              <w:spacing w:line="240" w:lineRule="auto"/>
              <w:jc w:val="both"/>
            </w:pPr>
          </w:p>
          <w:p w:rsidR="00611C8E" w:rsidRPr="00611C8E" w:rsidRDefault="003F4C3C" w:rsidP="00366FC7">
            <w:pPr>
              <w:pBdr>
                <w:top w:val="nil"/>
                <w:left w:val="nil"/>
                <w:bottom w:val="nil"/>
                <w:right w:val="nil"/>
                <w:between w:val="nil"/>
              </w:pBdr>
              <w:spacing w:line="240" w:lineRule="auto"/>
              <w:jc w:val="both"/>
            </w:pPr>
            <w:r>
              <w:t xml:space="preserve">¿De qué manera la Firma Electrónica One-Shot impacta en la </w:t>
            </w:r>
            <w:r w:rsidRPr="003F4C3C">
              <w:rPr>
                <w:i/>
                <w:u w:val="single"/>
              </w:rPr>
              <w:t xml:space="preserve">Eficiencia y Usabilidad </w:t>
            </w:r>
            <w:r w:rsidRPr="002840B2">
              <w:t>del Proceso</w:t>
            </w:r>
            <w:r w:rsidRPr="003F4C3C">
              <w:t xml:space="preserve"> </w:t>
            </w:r>
            <w:r>
              <w:t xml:space="preserve">del proceso de afiliación </w:t>
            </w:r>
            <w:r w:rsidRPr="00274577">
              <w:t xml:space="preserve">de Ciudadanos a Partidos </w:t>
            </w:r>
            <w:r w:rsidRPr="00274577">
              <w:lastRenderedPageBreak/>
              <w:t>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lastRenderedPageBreak/>
              <w:t xml:space="preserve">Objetivo Específico 2: </w:t>
            </w:r>
          </w:p>
          <w:p w:rsidR="00611C8E" w:rsidRPr="00611C8E" w:rsidRDefault="00611C8E" w:rsidP="00366FC7">
            <w:pPr>
              <w:spacing w:line="240" w:lineRule="auto"/>
              <w:jc w:val="both"/>
            </w:pPr>
          </w:p>
          <w:p w:rsidR="00CA4C0C" w:rsidRPr="00611C8E" w:rsidRDefault="00CA4C0C" w:rsidP="002840B2">
            <w:pPr>
              <w:pBdr>
                <w:top w:val="nil"/>
                <w:left w:val="nil"/>
                <w:bottom w:val="nil"/>
                <w:right w:val="nil"/>
                <w:between w:val="nil"/>
              </w:pBdr>
              <w:spacing w:line="240" w:lineRule="auto"/>
              <w:jc w:val="both"/>
            </w:pPr>
            <w:r w:rsidRPr="00CA4C0C">
              <w:t>Determinar la medida en que la implementación de Firmas Electrónicas</w:t>
            </w:r>
            <w:r>
              <w:t xml:space="preserve"> </w:t>
            </w:r>
            <w:r w:rsidRPr="00CA4C0C">
              <w:t xml:space="preserve">One-Shot fortalece la </w:t>
            </w:r>
            <w:r w:rsidRPr="003F4C3C">
              <w:rPr>
                <w:i/>
                <w:u w:val="single"/>
              </w:rPr>
              <w:t xml:space="preserve">Eficiencia y </w:t>
            </w:r>
            <w:r w:rsidRPr="002840B2">
              <w:rPr>
                <w:i/>
                <w:u w:val="single"/>
              </w:rPr>
              <w:t>Usabilidad</w:t>
            </w:r>
            <w:r w:rsidRPr="002840B2">
              <w:t xml:space="preserve"> </w:t>
            </w:r>
            <w:r w:rsidRPr="00CA4C0C">
              <w:t xml:space="preserve">del proceso de afiliación de </w:t>
            </w:r>
            <w:r w:rsidRPr="00CA4C0C">
              <w:lastRenderedPageBreak/>
              <w:t>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lastRenderedPageBreak/>
              <w:t>Hipótesis Específica 2:</w:t>
            </w:r>
          </w:p>
          <w:p w:rsidR="00611C8E" w:rsidRPr="00611C8E" w:rsidRDefault="00611C8E" w:rsidP="00366FC7">
            <w:pPr>
              <w:spacing w:line="240" w:lineRule="auto"/>
              <w:jc w:val="both"/>
            </w:pPr>
          </w:p>
          <w:p w:rsidR="00611C8E" w:rsidRPr="00611C8E" w:rsidRDefault="00104186" w:rsidP="00104186">
            <w:pPr>
              <w:spacing w:line="240" w:lineRule="auto"/>
              <w:jc w:val="both"/>
              <w:rPr>
                <w:b/>
              </w:rPr>
            </w:pPr>
            <w:r>
              <w:t xml:space="preserve">La implementación de </w:t>
            </w:r>
            <w:r w:rsidR="002840B2">
              <w:t>Firma</w:t>
            </w:r>
            <w:r>
              <w:t>s</w:t>
            </w:r>
            <w:r w:rsidR="002840B2">
              <w:t xml:space="preserve"> Electrónica</w:t>
            </w:r>
            <w:r>
              <w:t>s One-Shot fortalece</w:t>
            </w:r>
            <w:r w:rsidR="002840B2">
              <w:t xml:space="preserve"> la </w:t>
            </w:r>
            <w:r w:rsidR="002840B2" w:rsidRPr="003F4C3C">
              <w:rPr>
                <w:i/>
                <w:u w:val="single"/>
              </w:rPr>
              <w:t xml:space="preserve">Eficiencia y Usabilidad </w:t>
            </w:r>
            <w:r w:rsidR="002840B2">
              <w:t xml:space="preserve">del proceso </w:t>
            </w:r>
            <w:r w:rsidR="002840B2" w:rsidRPr="00611C8E">
              <w:t xml:space="preserve">de Afiliación de Ciudadanos a </w:t>
            </w:r>
            <w:r w:rsidR="002840B2" w:rsidRPr="00611C8E">
              <w:lastRenderedPageBreak/>
              <w:t xml:space="preserve">Partidos </w:t>
            </w:r>
            <w:r w:rsidR="002840B2">
              <w:t>P</w:t>
            </w:r>
            <w:r>
              <w:t>olíticos habilitado por RENIEC</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lastRenderedPageBreak/>
              <w:t xml:space="preserve">Variable Dependiente Específica 2: </w:t>
            </w:r>
          </w:p>
          <w:p w:rsidR="00611C8E" w:rsidRPr="00611C8E" w:rsidRDefault="00611C8E" w:rsidP="00366FC7">
            <w:pPr>
              <w:widowControl w:val="0"/>
              <w:spacing w:line="240" w:lineRule="auto"/>
            </w:pPr>
          </w:p>
          <w:p w:rsidR="003F4C3C" w:rsidRDefault="003F4C3C" w:rsidP="00366FC7">
            <w:pPr>
              <w:spacing w:line="240" w:lineRule="auto"/>
            </w:pPr>
            <w:r>
              <w:t xml:space="preserve">X2: Eficiencia y Usabilidad del Proceso </w:t>
            </w:r>
          </w:p>
          <w:p w:rsidR="003F4C3C" w:rsidRDefault="002840B2" w:rsidP="00366FC7">
            <w:pPr>
              <w:spacing w:line="240" w:lineRule="auto"/>
            </w:pPr>
            <w:r>
              <w:t>|</w:t>
            </w:r>
          </w:p>
          <w:p w:rsidR="003F4C3C" w:rsidRPr="00CA4C0C" w:rsidRDefault="003F4C3C" w:rsidP="00CA4C0C">
            <w:pPr>
              <w:pStyle w:val="Default"/>
              <w:rPr>
                <w:color w:val="auto"/>
                <w:sz w:val="22"/>
                <w:szCs w:val="22"/>
                <w:u w:val="single"/>
              </w:rPr>
            </w:pPr>
            <w:r w:rsidRPr="00CA4C0C">
              <w:rPr>
                <w:color w:val="auto"/>
                <w:sz w:val="22"/>
                <w:szCs w:val="22"/>
                <w:u w:val="single"/>
              </w:rPr>
              <w:t>Indicadores:</w:t>
            </w:r>
          </w:p>
          <w:p w:rsidR="003F4C3C" w:rsidRDefault="003F4C3C" w:rsidP="00391EC3">
            <w:pPr>
              <w:pStyle w:val="Prrafodelista"/>
              <w:numPr>
                <w:ilvl w:val="0"/>
                <w:numId w:val="9"/>
              </w:numPr>
              <w:spacing w:line="240" w:lineRule="auto"/>
              <w:ind w:left="326" w:hanging="284"/>
            </w:pPr>
            <w:r>
              <w:lastRenderedPageBreak/>
              <w:t>Tiempo promedio del ciclo</w:t>
            </w:r>
          </w:p>
          <w:p w:rsidR="00611C8E" w:rsidRPr="00611C8E" w:rsidRDefault="003F4C3C" w:rsidP="00391EC3">
            <w:pPr>
              <w:pStyle w:val="Prrafodelista"/>
              <w:numPr>
                <w:ilvl w:val="0"/>
                <w:numId w:val="9"/>
              </w:numPr>
              <w:spacing w:line="240" w:lineRule="auto"/>
              <w:ind w:left="326" w:hanging="284"/>
            </w:pPr>
            <w:r>
              <w:t>Puntuación SUS</w:t>
            </w:r>
          </w:p>
        </w:tc>
      </w:tr>
      <w:tr w:rsidR="00611C8E"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lastRenderedPageBreak/>
              <w:t>Problema Específico 3:</w:t>
            </w:r>
          </w:p>
          <w:p w:rsidR="00611C8E" w:rsidRPr="00611C8E" w:rsidRDefault="00611C8E" w:rsidP="00366FC7">
            <w:pPr>
              <w:widowControl w:val="0"/>
              <w:spacing w:line="240" w:lineRule="auto"/>
              <w:rPr>
                <w:b/>
              </w:rPr>
            </w:pPr>
          </w:p>
          <w:p w:rsidR="00611C8E" w:rsidRPr="00611C8E" w:rsidRDefault="002840B2" w:rsidP="00366FC7">
            <w:pPr>
              <w:spacing w:line="240" w:lineRule="auto"/>
              <w:jc w:val="both"/>
            </w:pPr>
            <w:r>
              <w:t xml:space="preserve">¿De qué manera la Firma Electrónica One-Shot impacta en la </w:t>
            </w:r>
            <w:r w:rsidRPr="002840B2">
              <w:rPr>
                <w:i/>
                <w:u w:val="single"/>
              </w:rPr>
              <w:t>Confianza y Percepción del Ciudadano</w:t>
            </w:r>
            <w:r>
              <w:t xml:space="preserve"> </w:t>
            </w:r>
            <w:r w:rsidRPr="002840B2">
              <w:t>del Proceso</w:t>
            </w:r>
            <w:r w:rsidRPr="003F4C3C">
              <w:t xml:space="preserve"> </w:t>
            </w:r>
            <w:r>
              <w:t xml:space="preserve">del proceso de afiliación </w:t>
            </w:r>
            <w:r w:rsidRPr="00274577">
              <w:t>de Ciudadanos a Partidos 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 xml:space="preserve">Objetivo Específico 3: </w:t>
            </w:r>
          </w:p>
          <w:p w:rsidR="00611C8E" w:rsidRPr="00611C8E" w:rsidRDefault="00611C8E" w:rsidP="00366FC7">
            <w:pPr>
              <w:widowControl w:val="0"/>
              <w:spacing w:line="240" w:lineRule="auto"/>
            </w:pPr>
          </w:p>
          <w:p w:rsidR="00611C8E" w:rsidRPr="00611C8E" w:rsidRDefault="00CA4C0C" w:rsidP="00CA4C0C">
            <w:pPr>
              <w:spacing w:line="240" w:lineRule="auto"/>
              <w:jc w:val="both"/>
            </w:pPr>
            <w:r w:rsidRPr="00CA4C0C">
              <w:t>Determinar la medida en que la implementación de Firmas Electrónicas</w:t>
            </w:r>
            <w:r>
              <w:t xml:space="preserve"> </w:t>
            </w:r>
            <w:r w:rsidRPr="00CA4C0C">
              <w:t xml:space="preserve">One-Shot fortalece la </w:t>
            </w:r>
            <w:r w:rsidRPr="002840B2">
              <w:rPr>
                <w:i/>
                <w:u w:val="single"/>
              </w:rPr>
              <w:t>Confianza y Percepción del Ciudadano</w:t>
            </w:r>
            <w:r w:rsidRPr="002840B2">
              <w:t xml:space="preserve"> </w:t>
            </w:r>
            <w:r>
              <w:t xml:space="preserve">en </w:t>
            </w:r>
            <w:r w:rsidRPr="00CA4C0C">
              <w:t>el proceso de afiliación de 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Hipótesis Específica 3:</w:t>
            </w:r>
          </w:p>
          <w:p w:rsidR="00611C8E" w:rsidRPr="00611C8E" w:rsidRDefault="00611C8E" w:rsidP="00366FC7">
            <w:pPr>
              <w:spacing w:line="240" w:lineRule="auto"/>
              <w:jc w:val="both"/>
            </w:pPr>
          </w:p>
          <w:p w:rsidR="00611C8E" w:rsidRPr="00611C8E" w:rsidRDefault="002840B2" w:rsidP="00104186">
            <w:pPr>
              <w:spacing w:line="240" w:lineRule="auto"/>
              <w:jc w:val="both"/>
              <w:rPr>
                <w:b/>
              </w:rPr>
            </w:pPr>
            <w:r>
              <w:t xml:space="preserve">La </w:t>
            </w:r>
            <w:r w:rsidR="00104186">
              <w:t xml:space="preserve">implementación de </w:t>
            </w:r>
            <w:r>
              <w:t>Firma</w:t>
            </w:r>
            <w:r w:rsidR="00104186">
              <w:t>s</w:t>
            </w:r>
            <w:r>
              <w:t xml:space="preserve"> Electrónica</w:t>
            </w:r>
            <w:r w:rsidR="00104186">
              <w:t>s One-Shot fortalece</w:t>
            </w:r>
            <w:r>
              <w:t xml:space="preserve"> la </w:t>
            </w:r>
            <w:r w:rsidRPr="002840B2">
              <w:rPr>
                <w:i/>
                <w:u w:val="single"/>
              </w:rPr>
              <w:t>Confianza y Percepción del Ciudadano</w:t>
            </w:r>
            <w:r>
              <w:t xml:space="preserve"> del proceso </w:t>
            </w:r>
            <w:r w:rsidRPr="00611C8E">
              <w:t xml:space="preserve">de Afiliación de Ciudadanos a Partidos </w:t>
            </w:r>
            <w:r w:rsidR="00104186">
              <w:t>Políticos habilitado por RENIEC</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 xml:space="preserve">Variable Dependiente Específica 3: </w:t>
            </w:r>
          </w:p>
          <w:p w:rsidR="00611C8E" w:rsidRPr="00611C8E" w:rsidRDefault="00611C8E" w:rsidP="00366FC7">
            <w:pPr>
              <w:widowControl w:val="0"/>
              <w:spacing w:line="240" w:lineRule="auto"/>
            </w:pPr>
          </w:p>
          <w:p w:rsidR="002840B2" w:rsidRDefault="00611C8E" w:rsidP="00366FC7">
            <w:pPr>
              <w:widowControl w:val="0"/>
              <w:spacing w:line="240" w:lineRule="auto"/>
            </w:pPr>
            <w:r w:rsidRPr="00611C8E">
              <w:t xml:space="preserve">X3: </w:t>
            </w:r>
            <w:r w:rsidR="002840B2">
              <w:t xml:space="preserve">Confianza y Percepción del Ciudadano </w:t>
            </w:r>
          </w:p>
          <w:p w:rsidR="002840B2" w:rsidRDefault="002840B2" w:rsidP="00366FC7">
            <w:pPr>
              <w:widowControl w:val="0"/>
              <w:spacing w:line="240" w:lineRule="auto"/>
            </w:pPr>
          </w:p>
          <w:p w:rsidR="002840B2" w:rsidRPr="00CA4C0C" w:rsidRDefault="002840B2" w:rsidP="00CA4C0C">
            <w:pPr>
              <w:pStyle w:val="Default"/>
              <w:rPr>
                <w:color w:val="auto"/>
                <w:sz w:val="22"/>
                <w:szCs w:val="22"/>
                <w:u w:val="single"/>
              </w:rPr>
            </w:pPr>
            <w:r w:rsidRPr="00CA4C0C">
              <w:rPr>
                <w:color w:val="auto"/>
                <w:sz w:val="22"/>
                <w:szCs w:val="22"/>
                <w:u w:val="single"/>
              </w:rPr>
              <w:t xml:space="preserve">Indicadores: </w:t>
            </w:r>
          </w:p>
          <w:p w:rsidR="002840B2" w:rsidRDefault="002840B2" w:rsidP="00391EC3">
            <w:pPr>
              <w:pStyle w:val="Prrafodelista"/>
              <w:numPr>
                <w:ilvl w:val="0"/>
                <w:numId w:val="9"/>
              </w:numPr>
              <w:spacing w:line="240" w:lineRule="auto"/>
              <w:ind w:left="326" w:hanging="284"/>
            </w:pPr>
            <w:r>
              <w:t xml:space="preserve">Nivel de confianza (Likert) </w:t>
            </w:r>
          </w:p>
          <w:p w:rsidR="00611C8E" w:rsidRPr="00611C8E" w:rsidRDefault="002840B2" w:rsidP="00391EC3">
            <w:pPr>
              <w:pStyle w:val="Prrafodelista"/>
              <w:numPr>
                <w:ilvl w:val="0"/>
                <w:numId w:val="9"/>
              </w:numPr>
              <w:spacing w:line="240" w:lineRule="auto"/>
              <w:ind w:left="326" w:hanging="284"/>
            </w:pPr>
            <w:r>
              <w:t>Claridad del consentimiento</w:t>
            </w:r>
            <w:r w:rsidRPr="00611C8E">
              <w:t xml:space="preserve"> </w:t>
            </w:r>
          </w:p>
        </w:tc>
      </w:tr>
      <w:tr w:rsidR="00611C8E"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Problema Específico 4:</w:t>
            </w:r>
          </w:p>
          <w:p w:rsidR="00611C8E" w:rsidRPr="00611C8E" w:rsidRDefault="00611C8E" w:rsidP="00366FC7">
            <w:pPr>
              <w:widowControl w:val="0"/>
              <w:spacing w:line="240" w:lineRule="auto"/>
              <w:rPr>
                <w:b/>
              </w:rPr>
            </w:pPr>
          </w:p>
          <w:p w:rsidR="00611C8E" w:rsidRPr="00611C8E" w:rsidRDefault="002840B2" w:rsidP="00366FC7">
            <w:pPr>
              <w:spacing w:line="240" w:lineRule="auto"/>
              <w:jc w:val="both"/>
            </w:pPr>
            <w:r>
              <w:t xml:space="preserve">¿De qué manera la Firma Electrónica One-Shot impacta en la </w:t>
            </w:r>
            <w:r w:rsidRPr="002840B2">
              <w:rPr>
                <w:i/>
                <w:u w:val="single"/>
              </w:rPr>
              <w:t>Viabilidad y Adopción</w:t>
            </w:r>
            <w:r>
              <w:t xml:space="preserve"> del proceso de afiliación </w:t>
            </w:r>
            <w:r w:rsidRPr="00274577">
              <w:t>de Ciudadanos a Partidos 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 xml:space="preserve">Objetivo Específico 4: </w:t>
            </w:r>
          </w:p>
          <w:p w:rsidR="00611C8E" w:rsidRPr="00611C8E" w:rsidRDefault="00611C8E" w:rsidP="00366FC7">
            <w:pPr>
              <w:widowControl w:val="0"/>
              <w:spacing w:line="240" w:lineRule="auto"/>
            </w:pPr>
          </w:p>
          <w:p w:rsidR="00611C8E" w:rsidRPr="00611C8E" w:rsidRDefault="00CA4C0C" w:rsidP="00366FC7">
            <w:pPr>
              <w:spacing w:line="240" w:lineRule="auto"/>
              <w:jc w:val="both"/>
            </w:pPr>
            <w:r w:rsidRPr="00CA4C0C">
              <w:t>Determinar la medida en que la implementación de Firmas Electrónicas</w:t>
            </w:r>
            <w:r>
              <w:t xml:space="preserve"> </w:t>
            </w:r>
            <w:r w:rsidRPr="00CA4C0C">
              <w:t xml:space="preserve">One-Shot fortalece la </w:t>
            </w:r>
            <w:r w:rsidRPr="002840B2">
              <w:rPr>
                <w:i/>
                <w:u w:val="single"/>
              </w:rPr>
              <w:t>Viabilidad y Adopción</w:t>
            </w:r>
            <w:r>
              <w:t xml:space="preserve"> en </w:t>
            </w:r>
            <w:r w:rsidRPr="00CA4C0C">
              <w:t>el proceso de afiliación de 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Hipótesis Específica 4:</w:t>
            </w:r>
          </w:p>
          <w:p w:rsidR="00611C8E" w:rsidRPr="00611C8E" w:rsidRDefault="00611C8E" w:rsidP="00366FC7">
            <w:pPr>
              <w:spacing w:line="240" w:lineRule="auto"/>
              <w:jc w:val="both"/>
            </w:pPr>
          </w:p>
          <w:p w:rsidR="00611C8E" w:rsidRPr="00611C8E" w:rsidRDefault="002840B2" w:rsidP="00541AEF">
            <w:pPr>
              <w:spacing w:line="240" w:lineRule="auto"/>
              <w:jc w:val="both"/>
              <w:rPr>
                <w:b/>
              </w:rPr>
            </w:pPr>
            <w:r>
              <w:t xml:space="preserve">La </w:t>
            </w:r>
            <w:r w:rsidR="00541AEF">
              <w:t xml:space="preserve">implementación de </w:t>
            </w:r>
            <w:r>
              <w:t>Firma</w:t>
            </w:r>
            <w:r w:rsidR="00541AEF">
              <w:t>s</w:t>
            </w:r>
            <w:r>
              <w:t xml:space="preserve"> Electrónica</w:t>
            </w:r>
            <w:r w:rsidR="00541AEF">
              <w:t>s</w:t>
            </w:r>
            <w:r>
              <w:t xml:space="preserve"> One-Shot </w:t>
            </w:r>
            <w:r w:rsidR="00541AEF">
              <w:t>fortalece</w:t>
            </w:r>
            <w:r>
              <w:t xml:space="preserve"> la </w:t>
            </w:r>
            <w:r w:rsidRPr="002840B2">
              <w:rPr>
                <w:i/>
                <w:u w:val="single"/>
              </w:rPr>
              <w:t>Viabilidad y Adopción</w:t>
            </w:r>
            <w:r>
              <w:t xml:space="preserve"> del proceso </w:t>
            </w:r>
            <w:r w:rsidRPr="00611C8E">
              <w:t xml:space="preserve">de Afiliación de Ciudadanos a Partidos </w:t>
            </w:r>
            <w:r>
              <w:t>P</w:t>
            </w:r>
            <w:r w:rsidR="00541AEF">
              <w:t>olíticos habilitado por RENIEC</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 xml:space="preserve">Variable Dependiente Específica 4: </w:t>
            </w:r>
          </w:p>
          <w:p w:rsidR="00611C8E" w:rsidRPr="00611C8E" w:rsidRDefault="00611C8E" w:rsidP="00366FC7">
            <w:pPr>
              <w:widowControl w:val="0"/>
              <w:spacing w:line="240" w:lineRule="auto"/>
            </w:pPr>
          </w:p>
          <w:p w:rsidR="002840B2" w:rsidRDefault="002840B2" w:rsidP="00366FC7">
            <w:pPr>
              <w:spacing w:line="240" w:lineRule="auto"/>
            </w:pPr>
            <w:r>
              <w:t xml:space="preserve">X3: Viabilidad y Adopción </w:t>
            </w:r>
          </w:p>
          <w:p w:rsidR="002840B2" w:rsidRDefault="002840B2" w:rsidP="00366FC7">
            <w:pPr>
              <w:spacing w:line="240" w:lineRule="auto"/>
            </w:pPr>
          </w:p>
          <w:p w:rsidR="002840B2" w:rsidRPr="00CA4C0C" w:rsidRDefault="002840B2" w:rsidP="00CA4C0C">
            <w:pPr>
              <w:pStyle w:val="Default"/>
              <w:rPr>
                <w:color w:val="auto"/>
                <w:sz w:val="22"/>
                <w:szCs w:val="22"/>
                <w:u w:val="single"/>
              </w:rPr>
            </w:pPr>
            <w:r w:rsidRPr="00CA4C0C">
              <w:rPr>
                <w:color w:val="auto"/>
                <w:sz w:val="22"/>
                <w:szCs w:val="22"/>
                <w:u w:val="single"/>
              </w:rPr>
              <w:t xml:space="preserve">Indicadores: </w:t>
            </w:r>
          </w:p>
          <w:p w:rsidR="002840B2" w:rsidRDefault="002840B2" w:rsidP="00391EC3">
            <w:pPr>
              <w:pStyle w:val="Prrafodelista"/>
              <w:numPr>
                <w:ilvl w:val="0"/>
                <w:numId w:val="9"/>
              </w:numPr>
              <w:spacing w:line="240" w:lineRule="auto"/>
              <w:ind w:left="326" w:hanging="284"/>
            </w:pPr>
            <w:r>
              <w:t xml:space="preserve">Tasa de Finalización de Tarea </w:t>
            </w:r>
          </w:p>
          <w:p w:rsidR="002840B2" w:rsidRPr="00611C8E" w:rsidRDefault="002840B2" w:rsidP="00391EC3">
            <w:pPr>
              <w:pStyle w:val="Prrafodelista"/>
              <w:numPr>
                <w:ilvl w:val="0"/>
                <w:numId w:val="9"/>
              </w:numPr>
              <w:spacing w:line="240" w:lineRule="auto"/>
              <w:ind w:left="326" w:hanging="284"/>
            </w:pPr>
            <w:r>
              <w:t>Puntos críticos de abandono</w:t>
            </w:r>
          </w:p>
          <w:p w:rsidR="00611C8E" w:rsidRPr="00611C8E" w:rsidRDefault="00611C8E" w:rsidP="00366FC7">
            <w:pPr>
              <w:widowControl w:val="0"/>
              <w:spacing w:line="240" w:lineRule="auto"/>
              <w:rPr>
                <w:b/>
              </w:rPr>
            </w:pPr>
          </w:p>
        </w:tc>
      </w:tr>
    </w:tbl>
    <w:p w:rsidR="00611C8E" w:rsidRPr="00326A3A" w:rsidRDefault="00611C8E">
      <w:pPr>
        <w:sectPr w:rsidR="00611C8E" w:rsidRPr="00326A3A">
          <w:pgSz w:w="15840" w:h="12240" w:orient="landscape"/>
          <w:pgMar w:top="1440" w:right="1440" w:bottom="1440" w:left="1440" w:header="720" w:footer="720" w:gutter="0"/>
          <w:cols w:space="720"/>
        </w:sectPr>
      </w:pPr>
    </w:p>
    <w:p w:rsidR="002744C1" w:rsidRDefault="00326A3A" w:rsidP="00391EC3">
      <w:pPr>
        <w:pStyle w:val="Ttulo1"/>
        <w:numPr>
          <w:ilvl w:val="0"/>
          <w:numId w:val="1"/>
        </w:numPr>
        <w:ind w:left="709" w:hanging="567"/>
        <w:jc w:val="both"/>
        <w:rPr>
          <w:b/>
          <w:sz w:val="24"/>
          <w:szCs w:val="24"/>
        </w:rPr>
      </w:pPr>
      <w:bookmarkStart w:id="69" w:name="_ddls9dvohe7o" w:colFirst="0" w:colLast="0"/>
      <w:bookmarkStart w:id="70" w:name="_Toc210862611"/>
      <w:bookmarkEnd w:id="69"/>
      <w:r>
        <w:rPr>
          <w:b/>
          <w:sz w:val="24"/>
          <w:szCs w:val="24"/>
        </w:rPr>
        <w:lastRenderedPageBreak/>
        <w:t>METODOLOGÍA</w:t>
      </w:r>
      <w:bookmarkStart w:id="71" w:name="_xarzuqcuzat9" w:colFirst="0" w:colLast="0"/>
      <w:bookmarkEnd w:id="71"/>
      <w:r w:rsidR="00117F4F">
        <w:rPr>
          <w:b/>
          <w:sz w:val="24"/>
          <w:szCs w:val="24"/>
        </w:rPr>
        <w:t xml:space="preserve"> </w:t>
      </w:r>
      <w:r w:rsidR="00117F4F" w:rsidRPr="00117F4F">
        <w:rPr>
          <w:b/>
          <w:color w:val="FF0000"/>
          <w:sz w:val="24"/>
          <w:szCs w:val="24"/>
        </w:rPr>
        <w:t>(todavía no es definitivo)</w:t>
      </w:r>
      <w:bookmarkEnd w:id="70"/>
    </w:p>
    <w:p w:rsidR="007540A8" w:rsidRPr="007540A8" w:rsidRDefault="007540A8" w:rsidP="007540A8"/>
    <w:p w:rsidR="001B4FCE" w:rsidRDefault="00326A3A" w:rsidP="00391EC3">
      <w:pPr>
        <w:pStyle w:val="Ttulo2"/>
        <w:numPr>
          <w:ilvl w:val="1"/>
          <w:numId w:val="1"/>
        </w:numPr>
        <w:spacing w:before="200"/>
        <w:ind w:left="709" w:hanging="425"/>
        <w:jc w:val="both"/>
        <w:rPr>
          <w:b/>
          <w:sz w:val="24"/>
          <w:szCs w:val="24"/>
        </w:rPr>
      </w:pPr>
      <w:bookmarkStart w:id="72" w:name="_Toc210862612"/>
      <w:r w:rsidRPr="002744C1">
        <w:rPr>
          <w:b/>
          <w:sz w:val="24"/>
          <w:szCs w:val="24"/>
        </w:rPr>
        <w:t>Tipo y diseño de investigación</w:t>
      </w:r>
      <w:bookmarkEnd w:id="72"/>
    </w:p>
    <w:p w:rsidR="00117F4F" w:rsidRPr="00117F4F" w:rsidRDefault="00117F4F" w:rsidP="00181ECD">
      <w:pPr>
        <w:spacing w:before="100" w:beforeAutospacing="1" w:after="100" w:afterAutospacing="1" w:line="480" w:lineRule="auto"/>
        <w:ind w:firstLine="709"/>
        <w:rPr>
          <w:rFonts w:eastAsia="Times New Roman"/>
          <w:sz w:val="24"/>
          <w:szCs w:val="24"/>
        </w:rPr>
      </w:pPr>
      <w:r w:rsidRPr="00117F4F">
        <w:rPr>
          <w:rFonts w:eastAsia="Times New Roman"/>
          <w:sz w:val="24"/>
          <w:szCs w:val="24"/>
        </w:rPr>
        <w:t>Dada la naturaleza del problema y los objetivos planteados, la presente investigación se define de la siguiente manera:</w:t>
      </w:r>
    </w:p>
    <w:p w:rsidR="00117F4F" w:rsidRPr="00117F4F" w:rsidRDefault="00117F4F" w:rsidP="00391EC3">
      <w:pPr>
        <w:numPr>
          <w:ilvl w:val="0"/>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Por su finalidad (Tipo):</w:t>
      </w:r>
      <w:r w:rsidRPr="00117F4F">
        <w:rPr>
          <w:rFonts w:eastAsia="Times New Roman"/>
          <w:sz w:val="24"/>
          <w:szCs w:val="24"/>
        </w:rPr>
        <w:t xml:space="preserve"> Es una investigación </w:t>
      </w:r>
      <w:r w:rsidRPr="00117F4F">
        <w:rPr>
          <w:rFonts w:eastAsia="Times New Roman"/>
          <w:b/>
          <w:bCs/>
          <w:sz w:val="24"/>
          <w:szCs w:val="24"/>
        </w:rPr>
        <w:t>Aplicada</w:t>
      </w:r>
      <w:r w:rsidRPr="00117F4F">
        <w:rPr>
          <w:rFonts w:eastAsia="Times New Roman"/>
          <w:sz w:val="24"/>
          <w:szCs w:val="24"/>
        </w:rPr>
        <w:t>. Su propósito no es solo generar conocimiento teórico, sino resolver un problema práctico y específico: las deficiencias del proceso de afiliación política en el Perú. Busca aplicar los hallazgos para proponer una solución tecnológica tangible y mejorar un proceso administrativo real.</w:t>
      </w:r>
    </w:p>
    <w:p w:rsidR="00117F4F" w:rsidRPr="00117F4F" w:rsidRDefault="00117F4F" w:rsidP="00391EC3">
      <w:pPr>
        <w:numPr>
          <w:ilvl w:val="0"/>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Por su enfoque:</w:t>
      </w:r>
      <w:r w:rsidRPr="00117F4F">
        <w:rPr>
          <w:rFonts w:eastAsia="Times New Roman"/>
          <w:sz w:val="24"/>
          <w:szCs w:val="24"/>
        </w:rPr>
        <w:t xml:space="preserve"> Es </w:t>
      </w:r>
      <w:r w:rsidRPr="00117F4F">
        <w:rPr>
          <w:rFonts w:eastAsia="Times New Roman"/>
          <w:b/>
          <w:bCs/>
          <w:sz w:val="24"/>
          <w:szCs w:val="24"/>
        </w:rPr>
        <w:t>Cuantitativa</w:t>
      </w:r>
      <w:r w:rsidRPr="00117F4F">
        <w:rPr>
          <w:rFonts w:eastAsia="Times New Roman"/>
          <w:sz w:val="24"/>
          <w:szCs w:val="24"/>
        </w:rPr>
        <w:t>. La investigación se centra en la medición de variables para determinar la mejora del proceso de afiliación. Se utilizarán indicadores numéricos como tasas, tiempos y costos para evaluar el impacto de la variable independiente (Firmas Electrónicas One-Shot) sobre la variable dependiente (Proceso de Afiliación), permitiendo un análisis estadístico para probar las hipótesis.</w:t>
      </w:r>
    </w:p>
    <w:p w:rsidR="00117F4F" w:rsidRPr="00117F4F" w:rsidRDefault="00117F4F" w:rsidP="00391EC3">
      <w:pPr>
        <w:numPr>
          <w:ilvl w:val="0"/>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Por su nivel o alcance:</w:t>
      </w:r>
      <w:r w:rsidRPr="00117F4F">
        <w:rPr>
          <w:rFonts w:eastAsia="Times New Roman"/>
          <w:sz w:val="24"/>
          <w:szCs w:val="24"/>
        </w:rPr>
        <w:t xml:space="preserve"> Es de nivel </w:t>
      </w:r>
      <w:r w:rsidRPr="00117F4F">
        <w:rPr>
          <w:rFonts w:eastAsia="Times New Roman"/>
          <w:b/>
          <w:bCs/>
          <w:sz w:val="24"/>
          <w:szCs w:val="24"/>
        </w:rPr>
        <w:t>Explicativo</w:t>
      </w:r>
      <w:r w:rsidRPr="00117F4F">
        <w:rPr>
          <w:rFonts w:eastAsia="Times New Roman"/>
          <w:sz w:val="24"/>
          <w:szCs w:val="24"/>
        </w:rPr>
        <w:t>. El estudio busca demostrar cómo y en qué medida la implementación de las Firmas Electrónicas One-Shot (causa) mejora las dimensiones de desintermediación, eficiencia, precisión y confianza del proceso de afiliación (efecto).</w:t>
      </w:r>
    </w:p>
    <w:p w:rsidR="00117F4F" w:rsidRPr="00117F4F" w:rsidRDefault="00117F4F" w:rsidP="00391EC3">
      <w:pPr>
        <w:numPr>
          <w:ilvl w:val="0"/>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Diseño:</w:t>
      </w:r>
      <w:r w:rsidRPr="00117F4F">
        <w:rPr>
          <w:rFonts w:eastAsia="Times New Roman"/>
          <w:sz w:val="24"/>
          <w:szCs w:val="24"/>
        </w:rPr>
        <w:t xml:space="preserve"> Se empleará un diseño </w:t>
      </w:r>
      <w:r w:rsidRPr="00117F4F">
        <w:rPr>
          <w:rFonts w:eastAsia="Times New Roman"/>
          <w:b/>
          <w:bCs/>
          <w:sz w:val="24"/>
          <w:szCs w:val="24"/>
        </w:rPr>
        <w:t>Pre-experimental</w:t>
      </w:r>
      <w:r w:rsidRPr="00117F4F">
        <w:rPr>
          <w:rFonts w:eastAsia="Times New Roman"/>
          <w:sz w:val="24"/>
          <w:szCs w:val="24"/>
        </w:rPr>
        <w:t xml:space="preserve"> con </w:t>
      </w:r>
      <w:r w:rsidRPr="00117F4F">
        <w:rPr>
          <w:rFonts w:eastAsia="Times New Roman"/>
          <w:b/>
          <w:bCs/>
          <w:sz w:val="24"/>
          <w:szCs w:val="24"/>
        </w:rPr>
        <w:t>pre-test y post-test sobre un único grupo</w:t>
      </w:r>
      <w:r w:rsidRPr="00117F4F">
        <w:rPr>
          <w:rFonts w:eastAsia="Times New Roman"/>
          <w:sz w:val="24"/>
          <w:szCs w:val="24"/>
        </w:rPr>
        <w:t>.</w:t>
      </w:r>
    </w:p>
    <w:p w:rsidR="00117F4F" w:rsidRPr="00117F4F" w:rsidRDefault="00117F4F" w:rsidP="00391EC3">
      <w:pPr>
        <w:numPr>
          <w:ilvl w:val="1"/>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lastRenderedPageBreak/>
        <w:t>Grupo:</w:t>
      </w:r>
      <w:r w:rsidRPr="00117F4F">
        <w:rPr>
          <w:rFonts w:eastAsia="Times New Roman"/>
          <w:sz w:val="24"/>
          <w:szCs w:val="24"/>
        </w:rPr>
        <w:t xml:space="preserve"> El proceso de afiliación de ciudadanos a partidos políticos gestionado por RENIEC.</w:t>
      </w:r>
    </w:p>
    <w:p w:rsidR="00117F4F" w:rsidRPr="00117F4F" w:rsidRDefault="00117F4F" w:rsidP="00391EC3">
      <w:pPr>
        <w:numPr>
          <w:ilvl w:val="1"/>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Pre-test (Medición Antes):</w:t>
      </w:r>
      <w:r w:rsidRPr="00117F4F">
        <w:rPr>
          <w:rFonts w:eastAsia="Times New Roman"/>
          <w:sz w:val="24"/>
          <w:szCs w:val="24"/>
        </w:rPr>
        <w:t xml:space="preserve"> Se analizarán los datos históricos del proceso de afiliación manual para establecer una línea base de los indicadores (ej. tasa de falsificación, tiempo promedio de verificación en 2023-2024).</w:t>
      </w:r>
    </w:p>
    <w:p w:rsidR="00117F4F" w:rsidRPr="00117F4F" w:rsidRDefault="00117F4F" w:rsidP="00391EC3">
      <w:pPr>
        <w:numPr>
          <w:ilvl w:val="1"/>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Aplicación del Estímulo:</w:t>
      </w:r>
      <w:r w:rsidRPr="00117F4F">
        <w:rPr>
          <w:rFonts w:eastAsia="Times New Roman"/>
          <w:sz w:val="24"/>
          <w:szCs w:val="24"/>
        </w:rPr>
        <w:t xml:space="preserve"> Corresponde a la implementación (real o simulada) del nuevo proceso basado en Firmas Electrónicas One-Shot.</w:t>
      </w:r>
    </w:p>
    <w:p w:rsidR="00117F4F" w:rsidRPr="00117F4F" w:rsidRDefault="00117F4F" w:rsidP="00391EC3">
      <w:pPr>
        <w:numPr>
          <w:ilvl w:val="1"/>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Post-test (Medición Después):</w:t>
      </w:r>
      <w:r w:rsidRPr="00117F4F">
        <w:rPr>
          <w:rFonts w:eastAsia="Times New Roman"/>
          <w:sz w:val="24"/>
          <w:szCs w:val="24"/>
        </w:rPr>
        <w:t xml:space="preserve"> Se medirán los mismos indicadores en el nuevo proceso digital para compararlos con la línea base y determinar el grado de mejora.</w:t>
      </w:r>
    </w:p>
    <w:p w:rsidR="001B4FCE" w:rsidRDefault="00326A3A" w:rsidP="00391EC3">
      <w:pPr>
        <w:pStyle w:val="Ttulo2"/>
        <w:numPr>
          <w:ilvl w:val="1"/>
          <w:numId w:val="1"/>
        </w:numPr>
        <w:spacing w:before="200"/>
        <w:ind w:left="709" w:hanging="425"/>
        <w:jc w:val="both"/>
        <w:rPr>
          <w:b/>
          <w:sz w:val="24"/>
          <w:szCs w:val="24"/>
        </w:rPr>
      </w:pPr>
      <w:bookmarkStart w:id="73" w:name="_n7boeu12n7zh" w:colFirst="0" w:colLast="0"/>
      <w:bookmarkStart w:id="74" w:name="_Toc210862613"/>
      <w:bookmarkEnd w:id="73"/>
      <w:r>
        <w:rPr>
          <w:b/>
          <w:sz w:val="24"/>
          <w:szCs w:val="24"/>
        </w:rPr>
        <w:t>Unidad de análisis</w:t>
      </w:r>
      <w:bookmarkEnd w:id="74"/>
    </w:p>
    <w:p w:rsidR="00117F4F" w:rsidRPr="00181ECD" w:rsidRDefault="00117F4F" w:rsidP="00181ECD">
      <w:pPr>
        <w:spacing w:before="100" w:beforeAutospacing="1" w:after="100" w:afterAutospacing="1" w:line="480" w:lineRule="auto"/>
        <w:ind w:firstLine="709"/>
        <w:rPr>
          <w:rFonts w:eastAsia="Times New Roman"/>
          <w:sz w:val="24"/>
          <w:szCs w:val="24"/>
        </w:rPr>
      </w:pPr>
      <w:r w:rsidRPr="00181ECD">
        <w:rPr>
          <w:rFonts w:eastAsia="Times New Roman"/>
          <w:sz w:val="24"/>
          <w:szCs w:val="24"/>
        </w:rPr>
        <w:t xml:space="preserve">La unidad de análisis será cada </w:t>
      </w:r>
      <w:r w:rsidRPr="00181ECD">
        <w:rPr>
          <w:rFonts w:eastAsia="Times New Roman"/>
          <w:b/>
          <w:i/>
          <w:sz w:val="24"/>
          <w:szCs w:val="24"/>
        </w:rPr>
        <w:t>solicitud de afiliación individual</w:t>
      </w:r>
      <w:r w:rsidRPr="00181ECD">
        <w:rPr>
          <w:rFonts w:eastAsia="Times New Roman"/>
          <w:sz w:val="24"/>
          <w:szCs w:val="24"/>
        </w:rPr>
        <w:t xml:space="preserve"> que es sometida al proceso de verificación gestionado por RENIEC. De cada una de estas unidades se medirán las variables definidas en la investigación, como el tiempo de procesamiento, el resultado de la verificación (válida, inválida, error) y los costos asociados.</w:t>
      </w:r>
    </w:p>
    <w:p w:rsidR="001B4FCE" w:rsidRDefault="00326A3A" w:rsidP="00391EC3">
      <w:pPr>
        <w:pStyle w:val="Ttulo2"/>
        <w:numPr>
          <w:ilvl w:val="1"/>
          <w:numId w:val="1"/>
        </w:numPr>
        <w:spacing w:before="200"/>
        <w:ind w:left="709" w:hanging="425"/>
        <w:jc w:val="both"/>
        <w:rPr>
          <w:b/>
          <w:sz w:val="24"/>
          <w:szCs w:val="24"/>
        </w:rPr>
      </w:pPr>
      <w:bookmarkStart w:id="75" w:name="_e1vcewxoie00" w:colFirst="0" w:colLast="0"/>
      <w:bookmarkStart w:id="76" w:name="_Toc210862614"/>
      <w:bookmarkEnd w:id="75"/>
      <w:r>
        <w:rPr>
          <w:b/>
          <w:sz w:val="24"/>
          <w:szCs w:val="24"/>
        </w:rPr>
        <w:t>Población de estudio</w:t>
      </w:r>
      <w:bookmarkEnd w:id="76"/>
    </w:p>
    <w:p w:rsidR="00181ECD" w:rsidRPr="00181ECD" w:rsidRDefault="00181ECD" w:rsidP="00181ECD">
      <w:pPr>
        <w:spacing w:before="100" w:beforeAutospacing="1" w:after="100" w:afterAutospacing="1" w:line="480" w:lineRule="auto"/>
        <w:ind w:firstLine="709"/>
        <w:rPr>
          <w:rFonts w:eastAsia="Times New Roman"/>
          <w:sz w:val="24"/>
          <w:szCs w:val="24"/>
        </w:rPr>
      </w:pPr>
      <w:r w:rsidRPr="00181ECD">
        <w:rPr>
          <w:rFonts w:eastAsia="Times New Roman"/>
          <w:sz w:val="24"/>
          <w:szCs w:val="24"/>
        </w:rPr>
        <w:t>La población de estudio estará constituida por el universo de solicitudes de afiliación gestionadas por RENIEC. Se definirán dos poblaciones para la comparación pre-test y post-test:</w:t>
      </w:r>
    </w:p>
    <w:p w:rsidR="00181ECD" w:rsidRPr="00181ECD" w:rsidRDefault="00181ECD" w:rsidP="00391EC3">
      <w:pPr>
        <w:numPr>
          <w:ilvl w:val="0"/>
          <w:numId w:val="5"/>
        </w:numPr>
        <w:spacing w:before="100" w:beforeAutospacing="1" w:after="100" w:afterAutospacing="1" w:line="480" w:lineRule="auto"/>
        <w:rPr>
          <w:rFonts w:eastAsia="Times New Roman"/>
          <w:sz w:val="24"/>
          <w:szCs w:val="24"/>
        </w:rPr>
      </w:pPr>
      <w:r w:rsidRPr="00181ECD">
        <w:rPr>
          <w:rFonts w:eastAsia="Times New Roman"/>
          <w:b/>
          <w:bCs/>
          <w:sz w:val="24"/>
          <w:szCs w:val="24"/>
        </w:rPr>
        <w:lastRenderedPageBreak/>
        <w:t>Población Pre-test:</w:t>
      </w:r>
      <w:r w:rsidRPr="00181ECD">
        <w:rPr>
          <w:rFonts w:eastAsia="Times New Roman"/>
          <w:sz w:val="24"/>
          <w:szCs w:val="24"/>
        </w:rPr>
        <w:t xml:space="preserve"> El total de solicitudes de afiliación verificadas por RENIEC utilizando el método tradicional manual durante un periodo representativo (p. ej., el año 2024).</w:t>
      </w:r>
    </w:p>
    <w:p w:rsidR="00181ECD" w:rsidRPr="00181ECD" w:rsidRDefault="00181ECD" w:rsidP="00391EC3">
      <w:pPr>
        <w:numPr>
          <w:ilvl w:val="0"/>
          <w:numId w:val="5"/>
        </w:numPr>
        <w:spacing w:before="100" w:beforeAutospacing="1" w:after="100" w:afterAutospacing="1" w:line="480" w:lineRule="auto"/>
        <w:rPr>
          <w:rFonts w:eastAsia="Times New Roman"/>
          <w:sz w:val="24"/>
          <w:szCs w:val="24"/>
        </w:rPr>
      </w:pPr>
      <w:r w:rsidRPr="00181ECD">
        <w:rPr>
          <w:rFonts w:eastAsia="Times New Roman"/>
          <w:b/>
          <w:bCs/>
          <w:sz w:val="24"/>
          <w:szCs w:val="24"/>
        </w:rPr>
        <w:t>Población Post-test:</w:t>
      </w:r>
      <w:r w:rsidRPr="00181ECD">
        <w:rPr>
          <w:rFonts w:eastAsia="Times New Roman"/>
          <w:sz w:val="24"/>
          <w:szCs w:val="24"/>
        </w:rPr>
        <w:t xml:space="preserve"> El total de solicitudes de afiliación procesadas a través del nuevo sistema digital con Firmas Electrónicas One-Shot durante un periodo de tiempo comparable (p. ej., una simulación basada en las proyecciones para el año 2025).</w:t>
      </w:r>
    </w:p>
    <w:p w:rsidR="001B4FCE" w:rsidRDefault="00326A3A" w:rsidP="00391EC3">
      <w:pPr>
        <w:pStyle w:val="Ttulo2"/>
        <w:numPr>
          <w:ilvl w:val="1"/>
          <w:numId w:val="1"/>
        </w:numPr>
        <w:spacing w:before="200"/>
        <w:ind w:left="709" w:hanging="425"/>
        <w:jc w:val="both"/>
        <w:rPr>
          <w:b/>
          <w:sz w:val="24"/>
          <w:szCs w:val="24"/>
        </w:rPr>
      </w:pPr>
      <w:bookmarkStart w:id="77" w:name="_p9qbuke46ay7" w:colFirst="0" w:colLast="0"/>
      <w:bookmarkStart w:id="78" w:name="_Toc210862615"/>
      <w:bookmarkEnd w:id="77"/>
      <w:r>
        <w:rPr>
          <w:b/>
          <w:sz w:val="24"/>
          <w:szCs w:val="24"/>
        </w:rPr>
        <w:t>Tamaño de muestra</w:t>
      </w:r>
      <w:bookmarkEnd w:id="78"/>
    </w:p>
    <w:p w:rsidR="00181ECD" w:rsidRPr="00181ECD" w:rsidRDefault="00181ECD" w:rsidP="00181ECD">
      <w:pPr>
        <w:spacing w:before="100" w:beforeAutospacing="1" w:after="100" w:afterAutospacing="1" w:line="480" w:lineRule="auto"/>
        <w:ind w:firstLine="709"/>
        <w:rPr>
          <w:rFonts w:eastAsia="Times New Roman"/>
          <w:sz w:val="24"/>
          <w:szCs w:val="24"/>
        </w:rPr>
      </w:pPr>
      <w:r w:rsidRPr="00181ECD">
        <w:rPr>
          <w:rFonts w:eastAsia="Times New Roman"/>
          <w:sz w:val="24"/>
          <w:szCs w:val="24"/>
        </w:rPr>
        <w:t>Dado que la investigación se basará en el análisis de registros administrativos digitales de RENIEC, se propone trabajar con la población completa (censo) para los periodos definidos. Este enfoque es metodológicamente robusto, ya que elimina el error de muestreo y permite obtener una visión completa y precisa del impacto de la tecnología. En caso de que el acceso a la totalidad de los datos sea restringido, se recurrirá a un muestreo probabilístico aleatorio simple, asegurando una muestra estadísticamente representativa.</w:t>
      </w:r>
    </w:p>
    <w:p w:rsidR="001B4FCE" w:rsidRDefault="00326A3A" w:rsidP="00391EC3">
      <w:pPr>
        <w:pStyle w:val="Ttulo2"/>
        <w:numPr>
          <w:ilvl w:val="1"/>
          <w:numId w:val="1"/>
        </w:numPr>
        <w:spacing w:before="200"/>
        <w:ind w:left="709" w:hanging="425"/>
        <w:jc w:val="both"/>
        <w:rPr>
          <w:b/>
          <w:sz w:val="24"/>
          <w:szCs w:val="24"/>
        </w:rPr>
      </w:pPr>
      <w:bookmarkStart w:id="79" w:name="_dyohd6y9z6t6" w:colFirst="0" w:colLast="0"/>
      <w:bookmarkStart w:id="80" w:name="_Toc210862616"/>
      <w:bookmarkEnd w:id="79"/>
      <w:r>
        <w:rPr>
          <w:b/>
          <w:sz w:val="24"/>
          <w:szCs w:val="24"/>
        </w:rPr>
        <w:t>Técnicas de recolección de datos</w:t>
      </w:r>
      <w:bookmarkEnd w:id="80"/>
    </w:p>
    <w:p w:rsidR="00181ECD" w:rsidRPr="00181ECD" w:rsidRDefault="00181ECD" w:rsidP="00181ECD">
      <w:pPr>
        <w:spacing w:before="100" w:beforeAutospacing="1" w:after="100" w:afterAutospacing="1" w:line="480" w:lineRule="auto"/>
        <w:rPr>
          <w:rFonts w:eastAsia="Times New Roman"/>
          <w:sz w:val="24"/>
          <w:szCs w:val="24"/>
        </w:rPr>
      </w:pPr>
      <w:r w:rsidRPr="00181ECD">
        <w:rPr>
          <w:rFonts w:eastAsia="Times New Roman"/>
          <w:sz w:val="24"/>
          <w:szCs w:val="24"/>
        </w:rPr>
        <w:t xml:space="preserve">La técnica principal para la recolección de información será el </w:t>
      </w:r>
      <w:r w:rsidRPr="00181ECD">
        <w:rPr>
          <w:rFonts w:eastAsia="Times New Roman"/>
          <w:b/>
          <w:bCs/>
          <w:sz w:val="24"/>
          <w:szCs w:val="24"/>
        </w:rPr>
        <w:t>Análisis Documental</w:t>
      </w:r>
      <w:r w:rsidRPr="00181ECD">
        <w:rPr>
          <w:rFonts w:eastAsia="Times New Roman"/>
          <w:sz w:val="24"/>
          <w:szCs w:val="24"/>
        </w:rPr>
        <w:t xml:space="preserve"> de fuentes secundarias, específicamente los registros y bases de datos administrativas de RENIEC.</w:t>
      </w:r>
    </w:p>
    <w:p w:rsidR="00181ECD" w:rsidRPr="00181ECD" w:rsidRDefault="00181ECD" w:rsidP="00391EC3">
      <w:pPr>
        <w:numPr>
          <w:ilvl w:val="0"/>
          <w:numId w:val="7"/>
        </w:numPr>
        <w:spacing w:before="100" w:beforeAutospacing="1" w:after="100" w:afterAutospacing="1" w:line="480" w:lineRule="auto"/>
        <w:rPr>
          <w:rFonts w:eastAsia="Times New Roman"/>
          <w:sz w:val="24"/>
          <w:szCs w:val="24"/>
        </w:rPr>
      </w:pPr>
      <w:r w:rsidRPr="00181ECD">
        <w:rPr>
          <w:rFonts w:eastAsia="Times New Roman"/>
          <w:b/>
          <w:bCs/>
          <w:sz w:val="24"/>
          <w:szCs w:val="24"/>
        </w:rPr>
        <w:t>Instrumento:</w:t>
      </w:r>
      <w:r w:rsidRPr="00181ECD">
        <w:rPr>
          <w:rFonts w:eastAsia="Times New Roman"/>
          <w:sz w:val="24"/>
          <w:szCs w:val="24"/>
        </w:rPr>
        <w:t xml:space="preserve"> Se diseñará una </w:t>
      </w:r>
      <w:r w:rsidRPr="00181ECD">
        <w:rPr>
          <w:rFonts w:eastAsia="Times New Roman"/>
          <w:b/>
          <w:bCs/>
          <w:sz w:val="24"/>
          <w:szCs w:val="24"/>
        </w:rPr>
        <w:t>Ficha de Recolección de Datos</w:t>
      </w:r>
      <w:r w:rsidRPr="00181ECD">
        <w:rPr>
          <w:rFonts w:eastAsia="Times New Roman"/>
          <w:sz w:val="24"/>
          <w:szCs w:val="24"/>
        </w:rPr>
        <w:t xml:space="preserve"> estructurada. Este instrumento servirá para registrar sistemáticamente los valores de los </w:t>
      </w:r>
      <w:r w:rsidRPr="00181ECD">
        <w:rPr>
          <w:rFonts w:eastAsia="Times New Roman"/>
          <w:sz w:val="24"/>
          <w:szCs w:val="24"/>
        </w:rPr>
        <w:lastRenderedPageBreak/>
        <w:t xml:space="preserve">indicadores definidos en la operacionalización de variables (Tablas 5 y 6) para cada solicitud de afiliación analizada. La ficha incluirá campos como: </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ID de la solicitud.</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Resultado de la verificación (tasa de error, tasa de falsificación).</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Tiempo de inicio y fin del proceso de verificación.</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Costo operativo por solicitud.</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Número de denuncias o quejas asociadas.</w:t>
      </w:r>
    </w:p>
    <w:p w:rsidR="001B4FCE" w:rsidRPr="00326A3A" w:rsidRDefault="00326A3A" w:rsidP="00391EC3">
      <w:pPr>
        <w:pStyle w:val="Ttulo2"/>
        <w:numPr>
          <w:ilvl w:val="1"/>
          <w:numId w:val="1"/>
        </w:numPr>
        <w:spacing w:before="200"/>
        <w:ind w:left="709" w:hanging="425"/>
        <w:jc w:val="both"/>
        <w:rPr>
          <w:b/>
          <w:sz w:val="24"/>
          <w:szCs w:val="24"/>
        </w:rPr>
      </w:pPr>
      <w:bookmarkStart w:id="81" w:name="_u23pqus08hm2" w:colFirst="0" w:colLast="0"/>
      <w:bookmarkStart w:id="82" w:name="_Toc210862617"/>
      <w:bookmarkEnd w:id="81"/>
      <w:r w:rsidRPr="00326A3A">
        <w:rPr>
          <w:b/>
          <w:sz w:val="24"/>
          <w:szCs w:val="24"/>
        </w:rPr>
        <w:t>Análisis e Interpretación de la información</w:t>
      </w:r>
      <w:bookmarkEnd w:id="82"/>
    </w:p>
    <w:p w:rsidR="001B4FCE" w:rsidRPr="00326A3A" w:rsidRDefault="001B4FCE">
      <w:pPr>
        <w:pStyle w:val="Ttulo1"/>
        <w:pBdr>
          <w:top w:val="nil"/>
          <w:left w:val="nil"/>
          <w:bottom w:val="nil"/>
          <w:right w:val="nil"/>
          <w:between w:val="nil"/>
        </w:pBdr>
        <w:spacing w:before="0"/>
        <w:ind w:left="720"/>
        <w:jc w:val="both"/>
        <w:rPr>
          <w:sz w:val="14"/>
          <w:szCs w:val="14"/>
        </w:rPr>
      </w:pPr>
      <w:bookmarkStart w:id="83" w:name="_dnzc6ezbh56o" w:colFirst="0" w:colLast="0"/>
      <w:bookmarkEnd w:id="83"/>
    </w:p>
    <w:p w:rsidR="00181ECD" w:rsidRPr="00181ECD" w:rsidRDefault="00181ECD" w:rsidP="00181ECD">
      <w:pPr>
        <w:spacing w:before="100" w:beforeAutospacing="1" w:after="100" w:afterAutospacing="1" w:line="480" w:lineRule="auto"/>
        <w:rPr>
          <w:rFonts w:eastAsia="Times New Roman"/>
          <w:sz w:val="24"/>
          <w:szCs w:val="24"/>
        </w:rPr>
      </w:pPr>
      <w:bookmarkStart w:id="84" w:name="_vtjcgrdhyfew" w:colFirst="0" w:colLast="0"/>
      <w:bookmarkEnd w:id="84"/>
      <w:r w:rsidRPr="00181ECD">
        <w:rPr>
          <w:rFonts w:eastAsia="Times New Roman"/>
          <w:sz w:val="24"/>
          <w:szCs w:val="24"/>
        </w:rPr>
        <w:t>El tratamiento de los datos se realizará con el soporte de software estadístico (como SPSS o R).</w:t>
      </w:r>
    </w:p>
    <w:p w:rsidR="00181ECD" w:rsidRPr="00181ECD" w:rsidRDefault="00181ECD" w:rsidP="00391EC3">
      <w:pPr>
        <w:numPr>
          <w:ilvl w:val="0"/>
          <w:numId w:val="8"/>
        </w:numPr>
        <w:spacing w:before="100" w:beforeAutospacing="1" w:after="100" w:afterAutospacing="1" w:line="480" w:lineRule="auto"/>
        <w:rPr>
          <w:rFonts w:eastAsia="Times New Roman"/>
          <w:sz w:val="24"/>
          <w:szCs w:val="24"/>
        </w:rPr>
      </w:pPr>
      <w:r w:rsidRPr="00181ECD">
        <w:rPr>
          <w:rFonts w:eastAsia="Times New Roman"/>
          <w:b/>
          <w:bCs/>
          <w:sz w:val="24"/>
          <w:szCs w:val="24"/>
        </w:rPr>
        <w:t>Análisis Descriptivo:</w:t>
      </w:r>
      <w:r w:rsidRPr="00181ECD">
        <w:rPr>
          <w:rFonts w:eastAsia="Times New Roman"/>
          <w:sz w:val="24"/>
          <w:szCs w:val="24"/>
        </w:rPr>
        <w:t xml:space="preserve"> Se calcularán las medidas de tendencia central (media, mediana) y de dispersión (desviación estándar) para todos los indicadores cuantitativos, tanto en la fase pre-test como en la post-test. Se generarán tablas y gráficos comparativos para visualizar las diferencias.</w:t>
      </w:r>
    </w:p>
    <w:p w:rsidR="00181ECD" w:rsidRPr="00181ECD" w:rsidRDefault="00181ECD" w:rsidP="00391EC3">
      <w:pPr>
        <w:numPr>
          <w:ilvl w:val="0"/>
          <w:numId w:val="8"/>
        </w:numPr>
        <w:spacing w:before="100" w:beforeAutospacing="1" w:after="100" w:afterAutospacing="1" w:line="480" w:lineRule="auto"/>
        <w:rPr>
          <w:rFonts w:eastAsia="Times New Roman"/>
          <w:sz w:val="24"/>
          <w:szCs w:val="24"/>
        </w:rPr>
      </w:pPr>
      <w:r w:rsidRPr="00181ECD">
        <w:rPr>
          <w:rFonts w:eastAsia="Times New Roman"/>
          <w:b/>
          <w:bCs/>
          <w:sz w:val="24"/>
          <w:szCs w:val="24"/>
        </w:rPr>
        <w:t>Análisis Inferencial para la Prueba de Hipótesis:</w:t>
      </w:r>
      <w:r w:rsidRPr="00181ECD">
        <w:rPr>
          <w:rFonts w:eastAsia="Times New Roman"/>
          <w:sz w:val="24"/>
          <w:szCs w:val="24"/>
        </w:rPr>
        <w:t xml:space="preserve"> Para determinar si las mejoras observadas son estadísticamente significativas, se utilizará la prueba de los </w:t>
      </w:r>
      <w:r w:rsidRPr="00181ECD">
        <w:rPr>
          <w:rFonts w:eastAsia="Times New Roman"/>
          <w:b/>
          <w:bCs/>
          <w:sz w:val="24"/>
          <w:szCs w:val="24"/>
        </w:rPr>
        <w:t>rangos con signo de Wilcoxon</w:t>
      </w:r>
      <w:r w:rsidRPr="00181ECD">
        <w:rPr>
          <w:rFonts w:eastAsia="Times New Roman"/>
          <w:sz w:val="24"/>
          <w:szCs w:val="24"/>
        </w:rPr>
        <w:t xml:space="preserve"> o la prueba </w:t>
      </w:r>
      <w:r w:rsidRPr="00181ECD">
        <w:rPr>
          <w:rFonts w:eastAsia="Times New Roman"/>
          <w:b/>
          <w:bCs/>
          <w:sz w:val="24"/>
          <w:szCs w:val="24"/>
        </w:rPr>
        <w:t>T para muestras relacionadas</w:t>
      </w:r>
      <w:r w:rsidRPr="00181ECD">
        <w:rPr>
          <w:rFonts w:eastAsia="Times New Roman"/>
          <w:sz w:val="24"/>
          <w:szCs w:val="24"/>
        </w:rPr>
        <w:t>, dependiendo de la distribución de los datos. Estas pruebas permitirán comparar las medias o medianas de los indicadores (tiempo, errores, etc.) antes y después de la implementación de la tecnología. Se establecerá un nivel de significancia de p &lt; 0.05.</w:t>
      </w:r>
    </w:p>
    <w:p w:rsidR="00181ECD" w:rsidRPr="00181ECD" w:rsidRDefault="00181ECD" w:rsidP="00391EC3">
      <w:pPr>
        <w:numPr>
          <w:ilvl w:val="0"/>
          <w:numId w:val="8"/>
        </w:numPr>
        <w:spacing w:before="100" w:beforeAutospacing="1" w:after="100" w:afterAutospacing="1" w:line="480" w:lineRule="auto"/>
        <w:rPr>
          <w:rFonts w:eastAsia="Times New Roman"/>
          <w:sz w:val="24"/>
          <w:szCs w:val="24"/>
        </w:rPr>
      </w:pPr>
      <w:r w:rsidRPr="00181ECD">
        <w:rPr>
          <w:rFonts w:eastAsia="Times New Roman"/>
          <w:b/>
          <w:bCs/>
          <w:sz w:val="24"/>
          <w:szCs w:val="24"/>
        </w:rPr>
        <w:lastRenderedPageBreak/>
        <w:t>Interpretación:</w:t>
      </w:r>
      <w:r w:rsidRPr="00181ECD">
        <w:rPr>
          <w:rFonts w:eastAsia="Times New Roman"/>
          <w:sz w:val="24"/>
          <w:szCs w:val="24"/>
        </w:rPr>
        <w:t xml:space="preserve"> Los resultados del análisis estadístico se interpretarán a la luz del marco teórico de la </w:t>
      </w:r>
      <w:r w:rsidRPr="00181ECD">
        <w:rPr>
          <w:rFonts w:eastAsia="Times New Roman"/>
          <w:b/>
          <w:bCs/>
          <w:sz w:val="24"/>
          <w:szCs w:val="24"/>
        </w:rPr>
        <w:t>Tercera Ola de Gobernanza de la Era Digital</w:t>
      </w:r>
      <w:r w:rsidRPr="00181ECD">
        <w:rPr>
          <w:rFonts w:eastAsia="Times New Roman"/>
          <w:sz w:val="24"/>
          <w:szCs w:val="24"/>
        </w:rPr>
        <w:t>. Se concluirá sobre cómo las Firmas Electrónicas One-Shot mejoran la desintermediación, eficiencia, precisión y confianza del proceso, validando o refutando las hipótesis específicas y la hipótesis general de la investigación.</w:t>
      </w:r>
    </w:p>
    <w:p w:rsidR="001B4FCE" w:rsidRDefault="00326A3A" w:rsidP="00391EC3">
      <w:pPr>
        <w:pStyle w:val="Ttulo1"/>
        <w:numPr>
          <w:ilvl w:val="0"/>
          <w:numId w:val="1"/>
        </w:numPr>
        <w:ind w:left="709" w:hanging="567"/>
        <w:jc w:val="both"/>
        <w:rPr>
          <w:b/>
          <w:sz w:val="24"/>
          <w:szCs w:val="24"/>
        </w:rPr>
      </w:pPr>
      <w:bookmarkStart w:id="85" w:name="_Toc210862618"/>
      <w:r>
        <w:rPr>
          <w:b/>
          <w:sz w:val="24"/>
          <w:szCs w:val="24"/>
        </w:rPr>
        <w:t>PRESUPUESTO</w:t>
      </w:r>
      <w:bookmarkEnd w:id="85"/>
    </w:p>
    <w:p w:rsidR="00ED5D57" w:rsidRPr="00ED5D57" w:rsidRDefault="00ED5D57" w:rsidP="00ED5D57"/>
    <w:p w:rsidR="001B4FCE" w:rsidRDefault="00326A3A" w:rsidP="00391EC3">
      <w:pPr>
        <w:pStyle w:val="Ttulo2"/>
        <w:numPr>
          <w:ilvl w:val="1"/>
          <w:numId w:val="1"/>
        </w:numPr>
        <w:spacing w:before="200"/>
        <w:ind w:left="709" w:hanging="425"/>
        <w:jc w:val="both"/>
        <w:rPr>
          <w:b/>
          <w:sz w:val="24"/>
          <w:szCs w:val="24"/>
        </w:rPr>
      </w:pPr>
      <w:bookmarkStart w:id="86" w:name="_tjk5gk2w3ai6" w:colFirst="0" w:colLast="0"/>
      <w:bookmarkStart w:id="87" w:name="_Toc210862619"/>
      <w:bookmarkEnd w:id="86"/>
      <w:r>
        <w:rPr>
          <w:b/>
          <w:sz w:val="24"/>
          <w:szCs w:val="24"/>
        </w:rPr>
        <w:t>Presupuesto detallado</w:t>
      </w:r>
      <w:bookmarkEnd w:id="87"/>
    </w:p>
    <w:p w:rsidR="00ED5D57" w:rsidRPr="00ED5D57" w:rsidRDefault="00ED5D57" w:rsidP="00ED5D57"/>
    <w:tbl>
      <w:tblPr>
        <w:tblStyle w:val="a"/>
        <w:tblW w:w="9214" w:type="dxa"/>
        <w:tblInd w:w="100" w:type="dxa"/>
        <w:tblLayout w:type="fixed"/>
        <w:tblLook w:val="0600" w:firstRow="0" w:lastRow="0" w:firstColumn="0" w:lastColumn="0" w:noHBand="1" w:noVBand="1"/>
      </w:tblPr>
      <w:tblGrid>
        <w:gridCol w:w="1985"/>
        <w:gridCol w:w="4111"/>
        <w:gridCol w:w="708"/>
        <w:gridCol w:w="1276"/>
        <w:gridCol w:w="1134"/>
      </w:tblGrid>
      <w:tr w:rsidR="00E421CA" w:rsidRPr="00E421CA" w:rsidTr="00E421CA">
        <w:trPr>
          <w:trHeight w:val="435"/>
          <w:tblHeader/>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D873A4">
            <w:pPr>
              <w:widowControl w:val="0"/>
              <w:pBdr>
                <w:top w:val="nil"/>
                <w:left w:val="nil"/>
                <w:bottom w:val="nil"/>
                <w:right w:val="nil"/>
                <w:between w:val="nil"/>
              </w:pBdr>
              <w:spacing w:line="240" w:lineRule="auto"/>
            </w:pPr>
            <w:r w:rsidRPr="00F74412">
              <w:t>Concepto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D873A4">
            <w:pPr>
              <w:widowControl w:val="0"/>
              <w:pBdr>
                <w:top w:val="nil"/>
                <w:left w:val="nil"/>
                <w:bottom w:val="nil"/>
                <w:right w:val="nil"/>
                <w:between w:val="nil"/>
              </w:pBdr>
              <w:spacing w:line="240" w:lineRule="auto"/>
            </w:pPr>
            <w:r w:rsidRPr="00F74412">
              <w:t>Descripción</w:t>
            </w:r>
          </w:p>
        </w:tc>
        <w:tc>
          <w:tcPr>
            <w:tcW w:w="708" w:type="dxa"/>
            <w:tcBorders>
              <w:top w:val="single" w:sz="4" w:space="0" w:color="auto"/>
              <w:bottom w:val="single" w:sz="4" w:space="0" w:color="auto"/>
            </w:tcBorders>
            <w:shd w:val="clear" w:color="auto" w:fill="auto"/>
            <w:vAlign w:val="center"/>
          </w:tcPr>
          <w:p w:rsidR="000D2D45" w:rsidRPr="00F74412" w:rsidRDefault="000D2D45" w:rsidP="00D873A4">
            <w:pPr>
              <w:widowControl w:val="0"/>
              <w:pBdr>
                <w:top w:val="nil"/>
                <w:left w:val="nil"/>
                <w:bottom w:val="nil"/>
                <w:right w:val="nil"/>
                <w:between w:val="nil"/>
              </w:pBdr>
              <w:spacing w:line="240" w:lineRule="auto"/>
            </w:pPr>
            <w:r w:rsidRPr="00F74412">
              <w:t>Cnt</w:t>
            </w:r>
          </w:p>
        </w:tc>
        <w:tc>
          <w:tcPr>
            <w:tcW w:w="1276" w:type="dxa"/>
            <w:tcBorders>
              <w:top w:val="single" w:sz="4" w:space="0" w:color="auto"/>
              <w:bottom w:val="single" w:sz="4" w:space="0" w:color="auto"/>
            </w:tcBorders>
            <w:shd w:val="clear" w:color="auto" w:fill="auto"/>
            <w:vAlign w:val="center"/>
          </w:tcPr>
          <w:p w:rsidR="008B4D38" w:rsidRPr="00F74412" w:rsidRDefault="000D2D45" w:rsidP="00D873A4">
            <w:pPr>
              <w:widowControl w:val="0"/>
              <w:pBdr>
                <w:top w:val="nil"/>
                <w:left w:val="nil"/>
                <w:bottom w:val="nil"/>
                <w:right w:val="nil"/>
                <w:between w:val="nil"/>
              </w:pBdr>
              <w:spacing w:line="240" w:lineRule="auto"/>
            </w:pPr>
            <w:r w:rsidRPr="00F74412">
              <w:t xml:space="preserve">Costo </w:t>
            </w:r>
          </w:p>
          <w:p w:rsidR="000D2D45" w:rsidRPr="00F74412" w:rsidRDefault="000D2D45" w:rsidP="00D873A4">
            <w:pPr>
              <w:widowControl w:val="0"/>
              <w:pBdr>
                <w:top w:val="nil"/>
                <w:left w:val="nil"/>
                <w:bottom w:val="nil"/>
                <w:right w:val="nil"/>
                <w:between w:val="nil"/>
              </w:pBdr>
              <w:spacing w:line="240" w:lineRule="auto"/>
            </w:pPr>
            <w:r w:rsidRPr="00F74412">
              <w:t>Unidad (S/)</w:t>
            </w:r>
          </w:p>
        </w:tc>
        <w:tc>
          <w:tcPr>
            <w:tcW w:w="1134" w:type="dxa"/>
            <w:tcBorders>
              <w:top w:val="single" w:sz="4" w:space="0" w:color="auto"/>
              <w:bottom w:val="single" w:sz="4" w:space="0" w:color="auto"/>
            </w:tcBorders>
            <w:shd w:val="clear" w:color="auto" w:fill="auto"/>
            <w:vAlign w:val="center"/>
          </w:tcPr>
          <w:p w:rsidR="000D2D45" w:rsidRPr="00F74412" w:rsidRDefault="000D2D45" w:rsidP="000D2D45">
            <w:pPr>
              <w:widowControl w:val="0"/>
              <w:pBdr>
                <w:top w:val="nil"/>
                <w:left w:val="nil"/>
                <w:bottom w:val="nil"/>
                <w:right w:val="nil"/>
                <w:between w:val="nil"/>
              </w:pBdr>
              <w:spacing w:line="240" w:lineRule="auto"/>
            </w:pPr>
            <w:r w:rsidRPr="00F74412">
              <w:t>Costo Total (S/)</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0D2D45">
            <w:r w:rsidRPr="00F74412">
              <w:t>Recursos Humanos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780455">
            <w:pPr>
              <w:pStyle w:val="Prrafodelista"/>
              <w:ind w:left="325"/>
              <w:jc w:val="both"/>
            </w:pPr>
          </w:p>
        </w:tc>
        <w:tc>
          <w:tcPr>
            <w:tcW w:w="708" w:type="dxa"/>
            <w:tcBorders>
              <w:top w:val="single" w:sz="4" w:space="0" w:color="auto"/>
              <w:bottom w:val="single" w:sz="4" w:space="0" w:color="auto"/>
            </w:tcBorders>
            <w:shd w:val="clear" w:color="auto" w:fill="auto"/>
            <w:vAlign w:val="center"/>
          </w:tcPr>
          <w:p w:rsidR="000D2D45" w:rsidRPr="00F74412" w:rsidRDefault="000D2D45" w:rsidP="00780455">
            <w:pPr>
              <w:pStyle w:val="Prrafodelista"/>
              <w:ind w:left="325"/>
              <w:jc w:val="both"/>
            </w:pPr>
          </w:p>
        </w:tc>
        <w:tc>
          <w:tcPr>
            <w:tcW w:w="1276" w:type="dxa"/>
            <w:tcBorders>
              <w:top w:val="single" w:sz="4" w:space="0" w:color="auto"/>
              <w:bottom w:val="single" w:sz="4" w:space="0" w:color="auto"/>
            </w:tcBorders>
            <w:shd w:val="clear" w:color="auto" w:fill="auto"/>
            <w:vAlign w:val="center"/>
          </w:tcPr>
          <w:p w:rsidR="000D2D45" w:rsidRPr="00F74412" w:rsidRDefault="000D2D45" w:rsidP="00780455">
            <w:pPr>
              <w:pStyle w:val="Prrafodelista"/>
              <w:ind w:left="325"/>
              <w:jc w:val="both"/>
            </w:pPr>
          </w:p>
        </w:tc>
        <w:tc>
          <w:tcPr>
            <w:tcW w:w="1134" w:type="dxa"/>
            <w:tcBorders>
              <w:top w:val="single" w:sz="4" w:space="0" w:color="auto"/>
              <w:bottom w:val="single" w:sz="4" w:space="0" w:color="auto"/>
            </w:tcBorders>
            <w:shd w:val="clear" w:color="auto" w:fill="auto"/>
            <w:vAlign w:val="center"/>
          </w:tcPr>
          <w:p w:rsidR="000D2D45" w:rsidRPr="00F74412" w:rsidRDefault="000D2D45" w:rsidP="00780455">
            <w:pPr>
              <w:pStyle w:val="Prrafodelista"/>
              <w:ind w:left="325"/>
              <w:jc w:val="both"/>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8B4D38">
            <w:r w:rsidRPr="00F74412">
              <w:t>Encuestador</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780455">
            <w:pPr>
              <w:jc w:val="both"/>
            </w:pPr>
            <w:r w:rsidRPr="00F74412">
              <w:t>Profesional para aplicar las encuestas</w:t>
            </w:r>
          </w:p>
        </w:tc>
        <w:tc>
          <w:tcPr>
            <w:tcW w:w="708"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50.00 por encuesta</w:t>
            </w:r>
          </w:p>
        </w:tc>
        <w:tc>
          <w:tcPr>
            <w:tcW w:w="1134" w:type="dxa"/>
            <w:tcBorders>
              <w:top w:val="single" w:sz="4" w:space="0" w:color="auto"/>
              <w:bottom w:val="single" w:sz="4" w:space="0" w:color="auto"/>
            </w:tcBorders>
            <w:shd w:val="clear" w:color="auto" w:fill="auto"/>
            <w:vAlign w:val="center"/>
          </w:tcPr>
          <w:p w:rsidR="000D2D45" w:rsidRPr="00F74412" w:rsidRDefault="000D2D45" w:rsidP="00780455">
            <w:pPr>
              <w:jc w:val="right"/>
            </w:pPr>
            <w:r w:rsidRPr="00F74412">
              <w:t>2,500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8B4D38">
            <w:r w:rsidRPr="00F74412">
              <w:t>Digitador</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780455">
            <w:pPr>
              <w:jc w:val="both"/>
            </w:pPr>
            <w:r w:rsidRPr="00F74412">
              <w:t>Persona para digitalizar las encuestas</w:t>
            </w:r>
          </w:p>
        </w:tc>
        <w:tc>
          <w:tcPr>
            <w:tcW w:w="708"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20.00 por hora</w:t>
            </w:r>
          </w:p>
        </w:tc>
        <w:tc>
          <w:tcPr>
            <w:tcW w:w="1134" w:type="dxa"/>
            <w:tcBorders>
              <w:top w:val="single" w:sz="4" w:space="0" w:color="auto"/>
              <w:bottom w:val="single" w:sz="4" w:space="0" w:color="auto"/>
            </w:tcBorders>
            <w:shd w:val="clear" w:color="auto" w:fill="auto"/>
            <w:vAlign w:val="center"/>
          </w:tcPr>
          <w:p w:rsidR="000D2D45" w:rsidRPr="00F74412" w:rsidRDefault="000D2D45" w:rsidP="00780455">
            <w:pPr>
              <w:jc w:val="right"/>
            </w:pPr>
            <w:r w:rsidRPr="00F74412">
              <w:t>100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8B4D38">
            <w:r w:rsidRPr="00F74412">
              <w:t>Asesor Estadístico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780455">
            <w:pPr>
              <w:jc w:val="both"/>
            </w:pPr>
            <w:r w:rsidRPr="00F74412">
              <w:t>Profesional para el análisis de datos</w:t>
            </w:r>
          </w:p>
        </w:tc>
        <w:tc>
          <w:tcPr>
            <w:tcW w:w="708"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100.00 por hora</w:t>
            </w:r>
          </w:p>
        </w:tc>
        <w:tc>
          <w:tcPr>
            <w:tcW w:w="1134" w:type="dxa"/>
            <w:tcBorders>
              <w:top w:val="single" w:sz="4" w:space="0" w:color="auto"/>
              <w:bottom w:val="single" w:sz="4" w:space="0" w:color="auto"/>
            </w:tcBorders>
            <w:shd w:val="clear" w:color="auto" w:fill="auto"/>
            <w:vAlign w:val="center"/>
          </w:tcPr>
          <w:p w:rsidR="000D2D45" w:rsidRPr="00F74412" w:rsidRDefault="000D2D45" w:rsidP="00780455">
            <w:pPr>
              <w:jc w:val="right"/>
            </w:pPr>
            <w:r w:rsidRPr="00F74412">
              <w:t>500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Materiales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Impresión de encuestas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Impresión de 50 encuestas</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50</w:t>
            </w: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2.00</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100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Laptop</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Alquiler de laptop para el digitador</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50.00 por día</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250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Software estadístico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Licencia de software para análisis de datos</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500.00</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500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Viáticos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lastRenderedPageBreak/>
              <w:t>Transporte</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Movilización del encuestador</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20.00 por día</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200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Refrigerio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Alimentación del encuestador</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15.00 por día</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150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Otros gastos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Internet</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Conexión a internet para la investigación</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100.00 por mes</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100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Imprevistos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Gastos no previstos</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200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Total</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rPr>
                <w:b/>
              </w:rPr>
            </w:pPr>
            <w:r w:rsidRPr="00F74412">
              <w:rPr>
                <w:b/>
              </w:rPr>
              <w:t>4,500</w:t>
            </w:r>
          </w:p>
        </w:tc>
      </w:tr>
    </w:tbl>
    <w:p w:rsidR="000D2D45" w:rsidRPr="000D2D45" w:rsidRDefault="000D2D45" w:rsidP="000D2D45"/>
    <w:p w:rsidR="001B4FCE" w:rsidRDefault="00326A3A" w:rsidP="00391EC3">
      <w:pPr>
        <w:pStyle w:val="Ttulo2"/>
        <w:numPr>
          <w:ilvl w:val="1"/>
          <w:numId w:val="1"/>
        </w:numPr>
        <w:spacing w:before="200"/>
        <w:ind w:left="709" w:hanging="425"/>
        <w:jc w:val="both"/>
        <w:rPr>
          <w:b/>
          <w:sz w:val="24"/>
          <w:szCs w:val="24"/>
        </w:rPr>
      </w:pPr>
      <w:bookmarkStart w:id="88" w:name="_q7lb8hxyklk3" w:colFirst="0" w:colLast="0"/>
      <w:bookmarkStart w:id="89" w:name="_Toc210862620"/>
      <w:bookmarkEnd w:id="88"/>
      <w:r>
        <w:rPr>
          <w:b/>
          <w:sz w:val="24"/>
          <w:szCs w:val="24"/>
        </w:rPr>
        <w:t>Financiamiento</w:t>
      </w:r>
      <w:bookmarkEnd w:id="89"/>
    </w:p>
    <w:p w:rsidR="00ED5D57" w:rsidRPr="00ED5D57" w:rsidRDefault="00ED5D57" w:rsidP="00ED5D57"/>
    <w:p w:rsidR="000D2D45" w:rsidRPr="001C4C8B" w:rsidRDefault="000D2D45" w:rsidP="000D2D45">
      <w:pPr>
        <w:ind w:left="720" w:firstLine="720"/>
        <w:rPr>
          <w:sz w:val="24"/>
          <w:szCs w:val="24"/>
        </w:rPr>
      </w:pPr>
      <w:r w:rsidRPr="001C4C8B">
        <w:rPr>
          <w:sz w:val="24"/>
          <w:szCs w:val="24"/>
        </w:rPr>
        <w:t>Los costos del proyecto serán autofinanciados</w:t>
      </w:r>
    </w:p>
    <w:p w:rsidR="006A5122" w:rsidRPr="006A5122" w:rsidRDefault="006A5122" w:rsidP="006A5122"/>
    <w:p w:rsidR="00F74412" w:rsidRDefault="00F74412">
      <w:pPr>
        <w:rPr>
          <w:b/>
          <w:sz w:val="24"/>
          <w:szCs w:val="24"/>
        </w:rPr>
      </w:pPr>
      <w:bookmarkStart w:id="90" w:name="_k06rz8vev9hv" w:colFirst="0" w:colLast="0"/>
      <w:bookmarkEnd w:id="90"/>
      <w:r>
        <w:rPr>
          <w:b/>
          <w:sz w:val="24"/>
          <w:szCs w:val="24"/>
        </w:rPr>
        <w:br w:type="page"/>
      </w:r>
    </w:p>
    <w:p w:rsidR="001B4FCE" w:rsidRDefault="00326A3A" w:rsidP="00391EC3">
      <w:pPr>
        <w:pStyle w:val="Ttulo1"/>
        <w:numPr>
          <w:ilvl w:val="0"/>
          <w:numId w:val="1"/>
        </w:numPr>
        <w:ind w:left="709" w:hanging="567"/>
        <w:jc w:val="both"/>
        <w:rPr>
          <w:b/>
          <w:sz w:val="24"/>
          <w:szCs w:val="24"/>
        </w:rPr>
      </w:pPr>
      <w:bookmarkStart w:id="91" w:name="_Toc210862621"/>
      <w:r>
        <w:rPr>
          <w:b/>
          <w:sz w:val="24"/>
          <w:szCs w:val="24"/>
        </w:rPr>
        <w:lastRenderedPageBreak/>
        <w:t>CRONOGRAMA DE ACTIVIDADES</w:t>
      </w:r>
      <w:bookmarkEnd w:id="91"/>
    </w:p>
    <w:p w:rsidR="00ED5D57" w:rsidRPr="00ED5D57" w:rsidRDefault="00ED5D57" w:rsidP="00ED5D57"/>
    <w:tbl>
      <w:tblPr>
        <w:tblStyle w:val="a"/>
        <w:tblW w:w="9214" w:type="dxa"/>
        <w:tblInd w:w="100" w:type="dxa"/>
        <w:tblLayout w:type="fixed"/>
        <w:tblLook w:val="0600" w:firstRow="0" w:lastRow="0" w:firstColumn="0" w:lastColumn="0" w:noHBand="1" w:noVBand="1"/>
      </w:tblPr>
      <w:tblGrid>
        <w:gridCol w:w="5570"/>
        <w:gridCol w:w="993"/>
        <w:gridCol w:w="950"/>
        <w:gridCol w:w="851"/>
        <w:gridCol w:w="850"/>
      </w:tblGrid>
      <w:tr w:rsidR="00E421CA" w:rsidRPr="00E421CA" w:rsidTr="00F74412">
        <w:trPr>
          <w:trHeight w:val="435"/>
          <w:tblHeader/>
        </w:trPr>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widowControl w:val="0"/>
              <w:pBdr>
                <w:top w:val="nil"/>
                <w:left w:val="nil"/>
                <w:bottom w:val="nil"/>
                <w:right w:val="nil"/>
                <w:between w:val="nil"/>
              </w:pBdr>
              <w:spacing w:line="240" w:lineRule="auto"/>
            </w:pPr>
            <w:r w:rsidRPr="00F74412">
              <w:t>Actividad</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widowControl w:val="0"/>
              <w:pBdr>
                <w:top w:val="nil"/>
                <w:left w:val="nil"/>
                <w:bottom w:val="nil"/>
                <w:right w:val="nil"/>
                <w:between w:val="nil"/>
              </w:pBdr>
              <w:spacing w:line="240" w:lineRule="auto"/>
            </w:pPr>
            <w:r w:rsidRPr="00F74412">
              <w:t>Sem 1</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widowControl w:val="0"/>
              <w:pBdr>
                <w:top w:val="nil"/>
                <w:left w:val="nil"/>
                <w:bottom w:val="nil"/>
                <w:right w:val="nil"/>
                <w:between w:val="nil"/>
              </w:pBdr>
              <w:spacing w:line="240" w:lineRule="auto"/>
            </w:pPr>
            <w:r w:rsidRPr="00F74412">
              <w:t>Sem 2</w:t>
            </w: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widowControl w:val="0"/>
              <w:pBdr>
                <w:top w:val="nil"/>
                <w:left w:val="nil"/>
                <w:bottom w:val="nil"/>
                <w:right w:val="nil"/>
                <w:between w:val="nil"/>
              </w:pBdr>
              <w:spacing w:line="240" w:lineRule="auto"/>
            </w:pPr>
            <w:r w:rsidRPr="00F74412">
              <w:t>Sem 3</w:t>
            </w: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widowControl w:val="0"/>
              <w:pBdr>
                <w:top w:val="nil"/>
                <w:left w:val="nil"/>
                <w:bottom w:val="nil"/>
                <w:right w:val="nil"/>
                <w:between w:val="nil"/>
              </w:pBdr>
              <w:spacing w:line="240" w:lineRule="auto"/>
            </w:pPr>
            <w:r w:rsidRPr="00F74412">
              <w:t>Sem 4</w:t>
            </w: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391EC3">
            <w:pPr>
              <w:pStyle w:val="Prrafodelista"/>
              <w:numPr>
                <w:ilvl w:val="0"/>
                <w:numId w:val="2"/>
              </w:numPr>
              <w:rPr>
                <w:b/>
              </w:rPr>
            </w:pPr>
            <w:r w:rsidRPr="00F74412">
              <w:rPr>
                <w:b/>
              </w:rPr>
              <w:t>Planificación de la integración</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pStyle w:val="Prrafodelista"/>
              <w:ind w:left="325"/>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pStyle w:val="Prrafodelista"/>
              <w:ind w:left="325"/>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pStyle w:val="Prrafodelista"/>
              <w:ind w:left="325"/>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pStyle w:val="Prrafodelista"/>
              <w:ind w:left="325"/>
              <w:jc w:val="both"/>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Revisión bibliográfica y estado del arte</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Definición del problema y objetivos de investigación</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Formulación de hipótesis y variables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Diseño de la investigación (tipo, enfoque, método)</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Elaboración del marco teórico</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391EC3">
            <w:pPr>
              <w:pStyle w:val="Prrafodelista"/>
              <w:numPr>
                <w:ilvl w:val="0"/>
                <w:numId w:val="2"/>
              </w:numPr>
              <w:rPr>
                <w:b/>
              </w:rPr>
            </w:pPr>
            <w:r w:rsidRPr="00F74412">
              <w:rPr>
                <w:b/>
              </w:rPr>
              <w:t>Desarrollo de la investigación</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Diseño del instrumento de recolección de datos (cuestionario)</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Validación del instrumento de recolección de datos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Selección de la muestra</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Recolección de datos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Procesamiento y análisis de datos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391EC3">
            <w:pPr>
              <w:pStyle w:val="Prrafodelista"/>
              <w:numPr>
                <w:ilvl w:val="0"/>
                <w:numId w:val="2"/>
              </w:numPr>
              <w:rPr>
                <w:b/>
              </w:rPr>
            </w:pPr>
            <w:r w:rsidRPr="00F74412">
              <w:rPr>
                <w:b/>
              </w:rPr>
              <w:t>Elaboración del informe final</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Redacción de los capítulos de la tesis</w:t>
            </w:r>
          </w:p>
        </w:tc>
        <w:tc>
          <w:tcPr>
            <w:tcW w:w="993" w:type="dxa"/>
            <w:tcBorders>
              <w:top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tcBorders>
            <w:shd w:val="clear" w:color="auto" w:fill="auto"/>
            <w:vAlign w:val="center"/>
          </w:tcPr>
          <w:p w:rsidR="008B4D38" w:rsidRPr="00F74412" w:rsidRDefault="008B4D38" w:rsidP="008B4D38">
            <w:pPr>
              <w:jc w:val="center"/>
            </w:pPr>
            <w:r w:rsidRPr="00F74412">
              <w:t>x</w:t>
            </w:r>
          </w:p>
        </w:tc>
        <w:tc>
          <w:tcPr>
            <w:tcW w:w="850" w:type="dxa"/>
            <w:tcBorders>
              <w:top w:val="single" w:sz="4" w:space="0" w:color="auto"/>
            </w:tcBorders>
            <w:shd w:val="clear" w:color="auto" w:fill="auto"/>
            <w:vAlign w:val="center"/>
          </w:tcPr>
          <w:p w:rsidR="008B4D38" w:rsidRPr="00F74412" w:rsidRDefault="008B4D38" w:rsidP="008B4D38">
            <w:pPr>
              <w:jc w:val="center"/>
            </w:pPr>
            <w:r w:rsidRPr="00F74412">
              <w:t>x</w:t>
            </w:r>
          </w:p>
        </w:tc>
      </w:tr>
      <w:tr w:rsidR="00E421CA" w:rsidRPr="00E421CA" w:rsidTr="00F74412">
        <w:tc>
          <w:tcPr>
            <w:tcW w:w="5570" w:type="dxa"/>
            <w:tcBorders>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Revisión y corrección del informe</w:t>
            </w:r>
          </w:p>
        </w:tc>
        <w:tc>
          <w:tcPr>
            <w:tcW w:w="993" w:type="dxa"/>
            <w:tcBorders>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bottom w:val="single" w:sz="4" w:space="0" w:color="auto"/>
            </w:tcBorders>
            <w:shd w:val="clear" w:color="auto" w:fill="auto"/>
            <w:vAlign w:val="center"/>
          </w:tcPr>
          <w:p w:rsidR="008B4D38" w:rsidRPr="00F74412" w:rsidRDefault="008B4D38" w:rsidP="00D873A4">
            <w:pPr>
              <w:jc w:val="both"/>
            </w:pPr>
          </w:p>
        </w:tc>
        <w:tc>
          <w:tcPr>
            <w:tcW w:w="851" w:type="dxa"/>
            <w:tcBorders>
              <w:bottom w:val="single" w:sz="4" w:space="0" w:color="auto"/>
            </w:tcBorders>
            <w:shd w:val="clear" w:color="auto" w:fill="auto"/>
            <w:vAlign w:val="center"/>
          </w:tcPr>
          <w:p w:rsidR="008B4D38" w:rsidRPr="00F74412" w:rsidRDefault="008B4D38" w:rsidP="008B4D38">
            <w:pPr>
              <w:jc w:val="center"/>
            </w:pPr>
          </w:p>
        </w:tc>
        <w:tc>
          <w:tcPr>
            <w:tcW w:w="850" w:type="dxa"/>
            <w:tcBorders>
              <w:bottom w:val="single" w:sz="4" w:space="0" w:color="auto"/>
            </w:tcBorders>
            <w:shd w:val="clear" w:color="auto" w:fill="auto"/>
            <w:vAlign w:val="center"/>
          </w:tcPr>
          <w:p w:rsidR="008B4D38" w:rsidRPr="00F74412" w:rsidRDefault="008B4D38" w:rsidP="008B4D38">
            <w:pPr>
              <w:jc w:val="center"/>
            </w:pPr>
            <w:r w:rsidRPr="00F74412">
              <w:t>x</w:t>
            </w: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Presentación y sustentación de la tesis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r>
    </w:tbl>
    <w:p w:rsidR="001B4FCE" w:rsidRDefault="001B4FCE"/>
    <w:p w:rsidR="008B4D38" w:rsidRDefault="008B4D38"/>
    <w:p w:rsidR="00FC2DBD" w:rsidRDefault="00FC2DBD">
      <w:pPr>
        <w:rPr>
          <w:b/>
          <w:sz w:val="24"/>
          <w:szCs w:val="24"/>
        </w:rPr>
      </w:pPr>
      <w:bookmarkStart w:id="92" w:name="_n3oiy2itmwk6" w:colFirst="0" w:colLast="0"/>
      <w:bookmarkEnd w:id="92"/>
      <w:r>
        <w:rPr>
          <w:b/>
          <w:sz w:val="24"/>
          <w:szCs w:val="24"/>
        </w:rPr>
        <w:br w:type="page"/>
      </w:r>
    </w:p>
    <w:p w:rsidR="001B4FCE" w:rsidRDefault="00326A3A" w:rsidP="00391EC3">
      <w:pPr>
        <w:pStyle w:val="Ttulo1"/>
        <w:numPr>
          <w:ilvl w:val="0"/>
          <w:numId w:val="1"/>
        </w:numPr>
        <w:ind w:left="709" w:hanging="567"/>
        <w:jc w:val="both"/>
        <w:rPr>
          <w:b/>
          <w:sz w:val="24"/>
          <w:szCs w:val="24"/>
        </w:rPr>
      </w:pPr>
      <w:bookmarkStart w:id="93" w:name="_Toc210862622"/>
      <w:r>
        <w:rPr>
          <w:b/>
          <w:sz w:val="24"/>
          <w:szCs w:val="24"/>
        </w:rPr>
        <w:lastRenderedPageBreak/>
        <w:t>REFERENCIAS BIBLIOGRÁFICAS</w:t>
      </w:r>
      <w:bookmarkEnd w:id="93"/>
    </w:p>
    <w:p w:rsidR="00012393" w:rsidRPr="00D873A4" w:rsidRDefault="00012393" w:rsidP="00396A0B">
      <w:pPr>
        <w:ind w:left="1276" w:hanging="916"/>
      </w:pPr>
    </w:p>
    <w:p w:rsidR="00FC2DBD" w:rsidRPr="00355908"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Berrocal, O. (2019). </w:t>
      </w:r>
      <w:r w:rsidRPr="00355908">
        <w:rPr>
          <w:rStyle w:val="nfasis"/>
          <w:sz w:val="24"/>
          <w:szCs w:val="24"/>
        </w:rPr>
        <w:t>La integración de la firma digital y el proceso de gestión administrativa de las boletas de pago en una entidad pública</w:t>
      </w:r>
      <w:r w:rsidRPr="00355908">
        <w:rPr>
          <w:sz w:val="24"/>
          <w:szCs w:val="24"/>
        </w:rPr>
        <w:t>. [Tesis de Maestría, TELESUP].</w:t>
      </w:r>
    </w:p>
    <w:p w:rsidR="00FC2DBD" w:rsidRPr="00355908" w:rsidRDefault="00FC2DBD" w:rsidP="00FC2DBD">
      <w:pPr>
        <w:pBdr>
          <w:top w:val="nil"/>
          <w:left w:val="nil"/>
          <w:bottom w:val="nil"/>
          <w:right w:val="nil"/>
          <w:between w:val="nil"/>
        </w:pBdr>
        <w:ind w:left="1276" w:hanging="916"/>
        <w:jc w:val="both"/>
        <w:rPr>
          <w:sz w:val="24"/>
          <w:szCs w:val="24"/>
        </w:rPr>
      </w:pPr>
    </w:p>
    <w:p w:rsidR="00FC2DBD" w:rsidRPr="00355908"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Cabello, D. (2021). </w:t>
      </w:r>
      <w:r w:rsidRPr="00355908">
        <w:rPr>
          <w:rStyle w:val="nfasis"/>
          <w:sz w:val="24"/>
          <w:szCs w:val="24"/>
        </w:rPr>
        <w:t>Implicancia de la firma digital en el proceso de reforma y modernización de un poder del Estado - Perú 2021</w:t>
      </w:r>
      <w:r w:rsidRPr="00355908">
        <w:rPr>
          <w:sz w:val="24"/>
          <w:szCs w:val="24"/>
        </w:rPr>
        <w:t>. [Tesis de Maestría, Universidad Cesar Vallejo (UCV)].</w:t>
      </w:r>
    </w:p>
    <w:p w:rsidR="00FC2DBD" w:rsidRPr="00355908" w:rsidRDefault="00FC2DBD" w:rsidP="00FC2DBD">
      <w:pPr>
        <w:pBdr>
          <w:top w:val="nil"/>
          <w:left w:val="nil"/>
          <w:bottom w:val="nil"/>
          <w:right w:val="nil"/>
          <w:between w:val="nil"/>
        </w:pBdr>
        <w:ind w:left="1276" w:hanging="916"/>
        <w:jc w:val="both"/>
        <w:rPr>
          <w:sz w:val="24"/>
          <w:szCs w:val="24"/>
        </w:rPr>
      </w:pPr>
    </w:p>
    <w:p w:rsidR="00FC2DBD" w:rsidRPr="00355908"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Cámara, A. (2019). </w:t>
      </w:r>
      <w:r w:rsidRPr="00355908">
        <w:rPr>
          <w:rStyle w:val="nfasis"/>
          <w:sz w:val="24"/>
          <w:szCs w:val="24"/>
        </w:rPr>
        <w:t>Sistema de gestión documental  con firma digital e impacto en el trámite documentario en una universidad nacional 2019</w:t>
      </w:r>
      <w:r w:rsidRPr="00355908">
        <w:rPr>
          <w:sz w:val="24"/>
          <w:szCs w:val="24"/>
        </w:rPr>
        <w:t>. [Tesis de Maestría, Universidad Nacional Federico Villarreal (UNFV)].</w:t>
      </w:r>
    </w:p>
    <w:p w:rsidR="00FC2DBD" w:rsidRPr="00355908" w:rsidRDefault="00FC2DBD" w:rsidP="00FC2DBD">
      <w:pPr>
        <w:pBdr>
          <w:top w:val="nil"/>
          <w:left w:val="nil"/>
          <w:bottom w:val="nil"/>
          <w:right w:val="nil"/>
          <w:between w:val="nil"/>
        </w:pBdr>
        <w:ind w:left="1276" w:hanging="916"/>
        <w:jc w:val="both"/>
        <w:rPr>
          <w:sz w:val="24"/>
          <w:szCs w:val="24"/>
        </w:rPr>
      </w:pPr>
    </w:p>
    <w:p w:rsidR="00605CC3" w:rsidRDefault="00605CC3" w:rsidP="00FC2DBD">
      <w:pPr>
        <w:pBdr>
          <w:top w:val="nil"/>
          <w:left w:val="nil"/>
          <w:bottom w:val="nil"/>
          <w:right w:val="nil"/>
          <w:between w:val="nil"/>
        </w:pBdr>
        <w:ind w:left="1276" w:hanging="916"/>
        <w:jc w:val="both"/>
        <w:rPr>
          <w:sz w:val="24"/>
          <w:szCs w:val="24"/>
          <w:lang w:val="en-US"/>
        </w:rPr>
      </w:pPr>
      <w:r w:rsidRPr="00355908">
        <w:rPr>
          <w:sz w:val="24"/>
          <w:szCs w:val="24"/>
        </w:rPr>
        <w:t xml:space="preserve">Castells, M. (2009). </w:t>
      </w:r>
      <w:r w:rsidRPr="00355908">
        <w:rPr>
          <w:rStyle w:val="nfasis"/>
          <w:sz w:val="24"/>
          <w:szCs w:val="24"/>
          <w:lang w:val="en-US"/>
        </w:rPr>
        <w:t>Communication Power</w:t>
      </w:r>
      <w:r w:rsidRPr="00355908">
        <w:rPr>
          <w:sz w:val="24"/>
          <w:szCs w:val="24"/>
          <w:lang w:val="en-US"/>
        </w:rPr>
        <w:t>. Oxford University Press.</w:t>
      </w:r>
    </w:p>
    <w:p w:rsidR="00181ECD" w:rsidRDefault="00181ECD" w:rsidP="00FC2DBD">
      <w:pPr>
        <w:pBdr>
          <w:top w:val="nil"/>
          <w:left w:val="nil"/>
          <w:bottom w:val="nil"/>
          <w:right w:val="nil"/>
          <w:between w:val="nil"/>
        </w:pBdr>
        <w:ind w:left="1276" w:hanging="916"/>
        <w:jc w:val="both"/>
        <w:rPr>
          <w:sz w:val="24"/>
          <w:szCs w:val="24"/>
          <w:lang w:val="en-US"/>
        </w:rPr>
      </w:pPr>
    </w:p>
    <w:p w:rsidR="00181ECD" w:rsidRPr="00181ECD" w:rsidRDefault="00181ECD" w:rsidP="00181ECD">
      <w:pPr>
        <w:pBdr>
          <w:top w:val="nil"/>
          <w:left w:val="nil"/>
          <w:bottom w:val="nil"/>
          <w:right w:val="nil"/>
          <w:between w:val="nil"/>
        </w:pBdr>
        <w:ind w:left="1276" w:hanging="916"/>
        <w:rPr>
          <w:sz w:val="24"/>
          <w:szCs w:val="24"/>
        </w:rPr>
      </w:pPr>
      <w:r w:rsidRPr="00355908">
        <w:rPr>
          <w:sz w:val="24"/>
          <w:szCs w:val="24"/>
        </w:rPr>
        <w:t xml:space="preserve">Cisco. (2024). </w:t>
      </w:r>
      <w:r w:rsidRPr="00355908">
        <w:rPr>
          <w:rStyle w:val="nfasis"/>
          <w:sz w:val="24"/>
          <w:szCs w:val="24"/>
        </w:rPr>
        <w:t>¿Qué es la ciberseguridad?</w:t>
      </w:r>
      <w:r w:rsidRPr="00355908">
        <w:rPr>
          <w:sz w:val="24"/>
          <w:szCs w:val="24"/>
        </w:rPr>
        <w:t xml:space="preserve"> Cisco Networking Academy. Recuperado el 13 de junio de 2025, de </w:t>
      </w:r>
      <w:hyperlink r:id="rId12" w:tgtFrame="_blank" w:history="1">
        <w:r w:rsidRPr="00355908">
          <w:rPr>
            <w:rStyle w:val="Hipervnculo"/>
            <w:sz w:val="24"/>
            <w:szCs w:val="24"/>
          </w:rPr>
          <w:t>https://www.cisco.com/c/es_mx/products/security/what-is-cybersecurity.html</w:t>
        </w:r>
      </w:hyperlink>
    </w:p>
    <w:p w:rsidR="00605CC3" w:rsidRPr="003F3EEE" w:rsidRDefault="00605CC3" w:rsidP="00FC2DBD">
      <w:pPr>
        <w:pBdr>
          <w:top w:val="nil"/>
          <w:left w:val="nil"/>
          <w:bottom w:val="nil"/>
          <w:right w:val="nil"/>
          <w:between w:val="nil"/>
        </w:pBdr>
        <w:ind w:left="1276" w:hanging="916"/>
        <w:jc w:val="both"/>
        <w:rPr>
          <w:sz w:val="24"/>
          <w:szCs w:val="24"/>
        </w:rPr>
      </w:pPr>
    </w:p>
    <w:p w:rsidR="000E50F1" w:rsidRDefault="000E50F1" w:rsidP="00FC2DBD">
      <w:pPr>
        <w:pBdr>
          <w:top w:val="nil"/>
          <w:left w:val="nil"/>
          <w:bottom w:val="nil"/>
          <w:right w:val="nil"/>
          <w:between w:val="nil"/>
        </w:pBdr>
        <w:ind w:left="1276" w:hanging="916"/>
        <w:jc w:val="both"/>
        <w:rPr>
          <w:sz w:val="24"/>
          <w:szCs w:val="24"/>
        </w:rPr>
      </w:pPr>
      <w:r w:rsidRPr="00355908">
        <w:rPr>
          <w:sz w:val="24"/>
          <w:szCs w:val="24"/>
        </w:rPr>
        <w:t xml:space="preserve">Congreso de la República del Perú. (2000). </w:t>
      </w:r>
      <w:r w:rsidRPr="00355908">
        <w:rPr>
          <w:rStyle w:val="nfasis"/>
          <w:sz w:val="24"/>
          <w:szCs w:val="24"/>
        </w:rPr>
        <w:t>Ley N° 27269, Ley de Firmas y Certificados Digitales</w:t>
      </w:r>
      <w:r w:rsidRPr="00355908">
        <w:rPr>
          <w:sz w:val="24"/>
          <w:szCs w:val="24"/>
        </w:rPr>
        <w:t>. Publicada en el Diario Oficial El Peruano el 28 de mayo de 2000.</w:t>
      </w:r>
    </w:p>
    <w:p w:rsidR="00181ECD" w:rsidRDefault="00181ECD" w:rsidP="00FC2DBD">
      <w:pPr>
        <w:pBdr>
          <w:top w:val="nil"/>
          <w:left w:val="nil"/>
          <w:bottom w:val="nil"/>
          <w:right w:val="nil"/>
          <w:between w:val="nil"/>
        </w:pBdr>
        <w:ind w:left="1276" w:hanging="916"/>
        <w:jc w:val="both"/>
        <w:rPr>
          <w:sz w:val="24"/>
          <w:szCs w:val="24"/>
        </w:rPr>
      </w:pPr>
    </w:p>
    <w:p w:rsidR="00181ECD" w:rsidRPr="00355908" w:rsidRDefault="00181ECD" w:rsidP="00181ECD">
      <w:pPr>
        <w:pBdr>
          <w:top w:val="nil"/>
          <w:left w:val="nil"/>
          <w:bottom w:val="nil"/>
          <w:right w:val="nil"/>
          <w:between w:val="nil"/>
        </w:pBdr>
        <w:ind w:left="1276" w:hanging="916"/>
        <w:rPr>
          <w:sz w:val="24"/>
          <w:szCs w:val="24"/>
        </w:rPr>
      </w:pPr>
      <w:r w:rsidRPr="00355908">
        <w:rPr>
          <w:sz w:val="24"/>
          <w:szCs w:val="24"/>
        </w:rPr>
        <w:t xml:space="preserve">Congreso de la República. (2003). Ley N° 28094: Ley de Organizaciones Políticas. </w:t>
      </w:r>
      <w:hyperlink r:id="rId13" w:history="1">
        <w:r w:rsidRPr="00355908">
          <w:rPr>
            <w:rStyle w:val="Hipervnculo"/>
            <w:sz w:val="24"/>
            <w:szCs w:val="24"/>
          </w:rPr>
          <w:t>https://www.leyes.congreso.gob.pe/Documentos/Leyes/28094.pdf</w:t>
        </w:r>
      </w:hyperlink>
    </w:p>
    <w:p w:rsidR="000E50F1" w:rsidRPr="00355908" w:rsidRDefault="000E50F1" w:rsidP="000E50F1">
      <w:pPr>
        <w:pBdr>
          <w:top w:val="nil"/>
          <w:left w:val="nil"/>
          <w:bottom w:val="nil"/>
          <w:right w:val="nil"/>
          <w:between w:val="nil"/>
        </w:pBdr>
        <w:ind w:left="1276" w:hanging="916"/>
        <w:jc w:val="both"/>
        <w:rPr>
          <w:sz w:val="24"/>
          <w:szCs w:val="24"/>
        </w:rPr>
      </w:pPr>
    </w:p>
    <w:p w:rsidR="000E50F1" w:rsidRPr="00355908" w:rsidRDefault="000E50F1" w:rsidP="000E50F1">
      <w:pPr>
        <w:pBdr>
          <w:top w:val="nil"/>
          <w:left w:val="nil"/>
          <w:bottom w:val="nil"/>
          <w:right w:val="nil"/>
          <w:between w:val="nil"/>
        </w:pBdr>
        <w:ind w:left="1276" w:hanging="916"/>
        <w:jc w:val="both"/>
        <w:rPr>
          <w:sz w:val="24"/>
          <w:szCs w:val="24"/>
        </w:rPr>
      </w:pPr>
      <w:r w:rsidRPr="00355908">
        <w:rPr>
          <w:sz w:val="24"/>
          <w:szCs w:val="24"/>
        </w:rPr>
        <w:t xml:space="preserve">Congreso de la República del Perú. (2011). </w:t>
      </w:r>
      <w:r w:rsidRPr="00355908">
        <w:rPr>
          <w:rStyle w:val="nfasis"/>
          <w:sz w:val="24"/>
          <w:szCs w:val="24"/>
        </w:rPr>
        <w:t>Ley N° 29733, Ley de Protección de Datos Personales</w:t>
      </w:r>
      <w:r w:rsidRPr="00355908">
        <w:rPr>
          <w:sz w:val="24"/>
          <w:szCs w:val="24"/>
        </w:rPr>
        <w:t>. Publicada en el Diario Oficial El Peruano el 3 de julio de 2011.</w:t>
      </w:r>
    </w:p>
    <w:p w:rsidR="000E50F1" w:rsidRPr="00355908" w:rsidRDefault="000E50F1" w:rsidP="000E50F1">
      <w:pPr>
        <w:pBdr>
          <w:top w:val="nil"/>
          <w:left w:val="nil"/>
          <w:bottom w:val="nil"/>
          <w:right w:val="nil"/>
          <w:between w:val="nil"/>
        </w:pBdr>
        <w:ind w:left="1276" w:hanging="916"/>
        <w:jc w:val="both"/>
        <w:rPr>
          <w:sz w:val="24"/>
          <w:szCs w:val="24"/>
        </w:rPr>
      </w:pPr>
    </w:p>
    <w:p w:rsidR="00FC2DBD" w:rsidRPr="003F3EEE" w:rsidRDefault="00FC2DBD" w:rsidP="00FC2DBD">
      <w:pPr>
        <w:pBdr>
          <w:top w:val="nil"/>
          <w:left w:val="nil"/>
          <w:bottom w:val="nil"/>
          <w:right w:val="nil"/>
          <w:between w:val="nil"/>
        </w:pBdr>
        <w:ind w:left="1276" w:hanging="916"/>
        <w:jc w:val="both"/>
        <w:rPr>
          <w:sz w:val="24"/>
          <w:szCs w:val="24"/>
        </w:rPr>
      </w:pPr>
      <w:r w:rsidRPr="00355908">
        <w:rPr>
          <w:sz w:val="24"/>
          <w:szCs w:val="24"/>
          <w:lang w:val="en-US"/>
        </w:rPr>
        <w:t xml:space="preserve">Filgueiras, F., &amp; Almeida, V. (2021). </w:t>
      </w:r>
      <w:r w:rsidRPr="00355908">
        <w:rPr>
          <w:rStyle w:val="nfasis"/>
          <w:sz w:val="24"/>
          <w:szCs w:val="24"/>
          <w:lang w:val="en-US"/>
        </w:rPr>
        <w:t>Governance for the digital world: Neither more state nor more market</w:t>
      </w:r>
      <w:r w:rsidRPr="00355908">
        <w:rPr>
          <w:sz w:val="24"/>
          <w:szCs w:val="24"/>
          <w:lang w:val="en-US"/>
        </w:rPr>
        <w:t xml:space="preserve">. </w:t>
      </w:r>
      <w:r w:rsidRPr="003F3EEE">
        <w:rPr>
          <w:sz w:val="24"/>
          <w:szCs w:val="24"/>
        </w:rPr>
        <w:t>Palgrave Macmillan.</w:t>
      </w:r>
    </w:p>
    <w:p w:rsidR="00181ECD" w:rsidRPr="003F3EEE" w:rsidRDefault="00181ECD" w:rsidP="00FC2DBD">
      <w:pPr>
        <w:pBdr>
          <w:top w:val="nil"/>
          <w:left w:val="nil"/>
          <w:bottom w:val="nil"/>
          <w:right w:val="nil"/>
          <w:between w:val="nil"/>
        </w:pBdr>
        <w:ind w:left="1276" w:hanging="916"/>
        <w:jc w:val="both"/>
        <w:rPr>
          <w:sz w:val="24"/>
          <w:szCs w:val="24"/>
        </w:rPr>
      </w:pPr>
    </w:p>
    <w:p w:rsidR="00181ECD" w:rsidRPr="00355908" w:rsidRDefault="00181ECD" w:rsidP="00181ECD">
      <w:pPr>
        <w:pBdr>
          <w:top w:val="nil"/>
          <w:left w:val="nil"/>
          <w:bottom w:val="nil"/>
          <w:right w:val="nil"/>
          <w:between w:val="nil"/>
        </w:pBdr>
        <w:ind w:left="1276" w:hanging="916"/>
        <w:rPr>
          <w:sz w:val="24"/>
          <w:szCs w:val="24"/>
        </w:rPr>
      </w:pPr>
      <w:r w:rsidRPr="00355908">
        <w:rPr>
          <w:sz w:val="24"/>
          <w:szCs w:val="24"/>
        </w:rPr>
        <w:t xml:space="preserve">Gobierno Digital. (2020). Resumen del Marco Legal para consideraciones en la elaboración PGD. </w:t>
      </w:r>
      <w:hyperlink r:id="rId14" w:history="1">
        <w:r w:rsidRPr="00355908">
          <w:rPr>
            <w:rStyle w:val="Hipervnculo"/>
            <w:sz w:val="24"/>
            <w:szCs w:val="24"/>
          </w:rPr>
          <w:t>https://gobiernodigital.pe[](https://gobiernodigital.pe/noticias/resumen-del-marco-legal-para-consideraciones-en-la-elaboracion-pgd/</w:t>
        </w:r>
      </w:hyperlink>
      <w:r w:rsidRPr="00355908">
        <w:rPr>
          <w:sz w:val="24"/>
          <w:szCs w:val="24"/>
        </w:rPr>
        <w:t>)</w:t>
      </w:r>
    </w:p>
    <w:p w:rsidR="00181ECD" w:rsidRPr="003F3EEE" w:rsidRDefault="00181ECD" w:rsidP="00FC2DBD">
      <w:pPr>
        <w:pBdr>
          <w:top w:val="nil"/>
          <w:left w:val="nil"/>
          <w:bottom w:val="nil"/>
          <w:right w:val="nil"/>
          <w:between w:val="nil"/>
        </w:pBdr>
        <w:ind w:left="1276" w:hanging="916"/>
        <w:jc w:val="both"/>
        <w:rPr>
          <w:sz w:val="24"/>
          <w:szCs w:val="24"/>
        </w:rPr>
      </w:pPr>
    </w:p>
    <w:p w:rsidR="00FC2DBD" w:rsidRPr="003F3EEE" w:rsidRDefault="00FC2DBD" w:rsidP="00FC2DBD">
      <w:pPr>
        <w:pBdr>
          <w:top w:val="nil"/>
          <w:left w:val="nil"/>
          <w:bottom w:val="nil"/>
          <w:right w:val="nil"/>
          <w:between w:val="nil"/>
        </w:pBdr>
        <w:ind w:left="1276" w:hanging="916"/>
        <w:jc w:val="both"/>
        <w:rPr>
          <w:sz w:val="24"/>
          <w:szCs w:val="24"/>
        </w:rPr>
      </w:pPr>
    </w:p>
    <w:p w:rsidR="00D523B3" w:rsidRPr="00355908" w:rsidRDefault="00D523B3" w:rsidP="00D523B3">
      <w:pPr>
        <w:pBdr>
          <w:top w:val="nil"/>
          <w:left w:val="nil"/>
          <w:bottom w:val="nil"/>
          <w:right w:val="nil"/>
          <w:between w:val="nil"/>
        </w:pBdr>
        <w:ind w:left="1276" w:hanging="916"/>
        <w:jc w:val="both"/>
        <w:rPr>
          <w:sz w:val="24"/>
          <w:szCs w:val="24"/>
          <w:lang w:val="en-US"/>
        </w:rPr>
      </w:pPr>
      <w:r w:rsidRPr="00355908">
        <w:rPr>
          <w:sz w:val="24"/>
          <w:szCs w:val="24"/>
          <w:lang w:val="en-US"/>
        </w:rPr>
        <w:lastRenderedPageBreak/>
        <w:t xml:space="preserve">Grigolia, E., &amp; Gabriadze, T. (2023). </w:t>
      </w:r>
      <w:r w:rsidRPr="00355908">
        <w:rPr>
          <w:rStyle w:val="nfasis"/>
          <w:sz w:val="24"/>
          <w:szCs w:val="24"/>
          <w:lang w:val="en-US"/>
        </w:rPr>
        <w:t>Digitalization of Systematic Land Registration Process in Georgia</w:t>
      </w:r>
      <w:r w:rsidRPr="00355908">
        <w:rPr>
          <w:sz w:val="24"/>
          <w:szCs w:val="24"/>
          <w:lang w:val="en-US"/>
        </w:rPr>
        <w:t xml:space="preserve">. FIG Working Week 2023. Recuperado de </w:t>
      </w:r>
      <w:hyperlink r:id="rId15" w:tgtFrame="_blank" w:history="1">
        <w:r w:rsidRPr="00355908">
          <w:rPr>
            <w:rStyle w:val="Hipervnculo"/>
            <w:sz w:val="24"/>
            <w:szCs w:val="24"/>
            <w:lang w:val="en-US"/>
          </w:rPr>
          <w:t>https://fig.net/resources/proceedings/fig_proceedings/fig2023/papers/ts08j/TS08J_grigolia_gabriadze_12025.pdf</w:t>
        </w:r>
      </w:hyperlink>
    </w:p>
    <w:p w:rsidR="00D523B3" w:rsidRPr="00355908" w:rsidRDefault="00D523B3" w:rsidP="00FC2DBD">
      <w:pPr>
        <w:pBdr>
          <w:top w:val="nil"/>
          <w:left w:val="nil"/>
          <w:bottom w:val="nil"/>
          <w:right w:val="nil"/>
          <w:between w:val="nil"/>
        </w:pBdr>
        <w:ind w:left="1276" w:hanging="916"/>
        <w:jc w:val="both"/>
        <w:rPr>
          <w:sz w:val="24"/>
          <w:szCs w:val="24"/>
          <w:lang w:val="en-US"/>
        </w:rPr>
      </w:pPr>
    </w:p>
    <w:p w:rsidR="00FC2DBD"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Iberico, L. (2013). </w:t>
      </w:r>
      <w:r w:rsidRPr="00355908">
        <w:rPr>
          <w:rStyle w:val="nfasis"/>
          <w:sz w:val="24"/>
          <w:szCs w:val="24"/>
        </w:rPr>
        <w:t>Mejoramiento de la gestión de trámite documentario utilizando firma digital en el Proyecto Especial Alto Mayo – Moyobamba 2013</w:t>
      </w:r>
      <w:r w:rsidRPr="00355908">
        <w:rPr>
          <w:sz w:val="24"/>
          <w:szCs w:val="24"/>
        </w:rPr>
        <w:t>. [Tesis de Grado, Universidad Nacional de San Martín (UNSM)].</w:t>
      </w:r>
    </w:p>
    <w:p w:rsidR="00181ECD" w:rsidRDefault="00181ECD" w:rsidP="00FC2DBD">
      <w:pPr>
        <w:pBdr>
          <w:top w:val="nil"/>
          <w:left w:val="nil"/>
          <w:bottom w:val="nil"/>
          <w:right w:val="nil"/>
          <w:between w:val="nil"/>
        </w:pBdr>
        <w:ind w:left="1276" w:hanging="916"/>
        <w:jc w:val="both"/>
        <w:rPr>
          <w:sz w:val="24"/>
          <w:szCs w:val="24"/>
        </w:rPr>
      </w:pPr>
    </w:p>
    <w:p w:rsidR="00181ECD" w:rsidRDefault="00181ECD" w:rsidP="00181ECD">
      <w:pPr>
        <w:pBdr>
          <w:top w:val="nil"/>
          <w:left w:val="nil"/>
          <w:bottom w:val="nil"/>
          <w:right w:val="nil"/>
          <w:between w:val="nil"/>
        </w:pBdr>
        <w:ind w:left="1276" w:hanging="916"/>
        <w:rPr>
          <w:sz w:val="24"/>
          <w:szCs w:val="24"/>
        </w:rPr>
      </w:pPr>
      <w:r w:rsidRPr="00355908">
        <w:rPr>
          <w:sz w:val="24"/>
          <w:szCs w:val="24"/>
        </w:rPr>
        <w:t xml:space="preserve">IBM. (2024, 8 de agosto). </w:t>
      </w:r>
      <w:r w:rsidRPr="00355908">
        <w:rPr>
          <w:rStyle w:val="nfasis"/>
          <w:sz w:val="24"/>
          <w:szCs w:val="24"/>
        </w:rPr>
        <w:t>¿Qué es el cifrado asimétrico?</w:t>
      </w:r>
      <w:r w:rsidRPr="00355908">
        <w:rPr>
          <w:sz w:val="24"/>
          <w:szCs w:val="24"/>
        </w:rPr>
        <w:t xml:space="preserve"> IBM. </w:t>
      </w:r>
      <w:hyperlink r:id="rId16" w:tgtFrame="_blank" w:history="1">
        <w:r w:rsidRPr="00355908">
          <w:rPr>
            <w:rStyle w:val="Hipervnculo"/>
            <w:sz w:val="24"/>
            <w:szCs w:val="24"/>
          </w:rPr>
          <w:t>https://www.ibm.com/es-es/think/topics/asymmetric-encryption</w:t>
        </w:r>
      </w:hyperlink>
    </w:p>
    <w:p w:rsidR="00181ECD" w:rsidRDefault="00181ECD" w:rsidP="00181ECD">
      <w:pPr>
        <w:pBdr>
          <w:top w:val="nil"/>
          <w:left w:val="nil"/>
          <w:bottom w:val="nil"/>
          <w:right w:val="nil"/>
          <w:between w:val="nil"/>
        </w:pBdr>
        <w:ind w:left="1276" w:hanging="916"/>
        <w:rPr>
          <w:sz w:val="24"/>
          <w:szCs w:val="24"/>
        </w:rPr>
      </w:pPr>
    </w:p>
    <w:p w:rsidR="00181ECD" w:rsidRPr="00355908" w:rsidRDefault="00181ECD" w:rsidP="00181ECD">
      <w:pPr>
        <w:pBdr>
          <w:top w:val="nil"/>
          <w:left w:val="nil"/>
          <w:bottom w:val="nil"/>
          <w:right w:val="nil"/>
          <w:between w:val="nil"/>
        </w:pBdr>
        <w:ind w:left="1276" w:hanging="916"/>
        <w:rPr>
          <w:sz w:val="24"/>
          <w:szCs w:val="24"/>
        </w:rPr>
      </w:pPr>
      <w:r w:rsidRPr="00355908">
        <w:rPr>
          <w:sz w:val="24"/>
          <w:szCs w:val="24"/>
        </w:rPr>
        <w:t xml:space="preserve">Indecopi. (2021). Guía sobre firma electrónica y certificados digitales. </w:t>
      </w:r>
      <w:hyperlink r:id="rId17" w:history="1">
        <w:r w:rsidRPr="00355908">
          <w:rPr>
            <w:rStyle w:val="Hipervnculo"/>
            <w:sz w:val="24"/>
            <w:szCs w:val="24"/>
          </w:rPr>
          <w:t>https://www.indecopi.gob.pe</w:t>
        </w:r>
      </w:hyperlink>
    </w:p>
    <w:p w:rsidR="00FC2DBD" w:rsidRPr="00355908" w:rsidRDefault="00FC2DBD" w:rsidP="00FC2DBD">
      <w:pPr>
        <w:pBdr>
          <w:top w:val="nil"/>
          <w:left w:val="nil"/>
          <w:bottom w:val="nil"/>
          <w:right w:val="nil"/>
          <w:between w:val="nil"/>
        </w:pBdr>
        <w:ind w:left="1276" w:hanging="916"/>
        <w:jc w:val="both"/>
        <w:rPr>
          <w:sz w:val="24"/>
          <w:szCs w:val="24"/>
        </w:rPr>
      </w:pPr>
    </w:p>
    <w:p w:rsidR="00D523B3" w:rsidRDefault="00D523B3" w:rsidP="00181ECD">
      <w:pPr>
        <w:pBdr>
          <w:top w:val="nil"/>
          <w:left w:val="nil"/>
          <w:bottom w:val="nil"/>
          <w:right w:val="nil"/>
          <w:between w:val="nil"/>
        </w:pBdr>
        <w:ind w:left="1276" w:hanging="916"/>
        <w:rPr>
          <w:rStyle w:val="Hipervnculo"/>
          <w:sz w:val="24"/>
          <w:szCs w:val="24"/>
        </w:rPr>
      </w:pPr>
      <w:r w:rsidRPr="00355908">
        <w:rPr>
          <w:sz w:val="24"/>
          <w:szCs w:val="24"/>
        </w:rPr>
        <w:t xml:space="preserve">INFOBAE (2025, 24 de abril). RENIEC propone reemplazar firmas con escaneo facial para afiliarse a partidos políticos. </w:t>
      </w:r>
      <w:hyperlink r:id="rId18" w:tgtFrame="_blank" w:history="1">
        <w:r w:rsidRPr="00355908">
          <w:rPr>
            <w:rStyle w:val="Hipervnculo"/>
            <w:sz w:val="24"/>
            <w:szCs w:val="24"/>
          </w:rPr>
          <w:t>https://www.infobae.com/peru/2025/04/24/reniec-propone-reemplazar-firmas-con-escaneo-facial-para-afiliarse-a-partidos-politicos/</w:t>
        </w:r>
      </w:hyperlink>
    </w:p>
    <w:p w:rsidR="00AA1A33" w:rsidRDefault="00AA1A33" w:rsidP="00181ECD">
      <w:pPr>
        <w:pBdr>
          <w:top w:val="nil"/>
          <w:left w:val="nil"/>
          <w:bottom w:val="nil"/>
          <w:right w:val="nil"/>
          <w:between w:val="nil"/>
        </w:pBdr>
        <w:ind w:left="1276" w:hanging="916"/>
        <w:rPr>
          <w:sz w:val="24"/>
          <w:szCs w:val="24"/>
        </w:rPr>
      </w:pPr>
    </w:p>
    <w:p w:rsidR="00AA1A33" w:rsidRPr="00355908" w:rsidRDefault="00AA1A33" w:rsidP="00AA1A33">
      <w:pPr>
        <w:pBdr>
          <w:top w:val="nil"/>
          <w:left w:val="nil"/>
          <w:bottom w:val="nil"/>
          <w:right w:val="nil"/>
          <w:between w:val="nil"/>
        </w:pBdr>
        <w:ind w:left="1276" w:hanging="916"/>
        <w:rPr>
          <w:sz w:val="24"/>
          <w:szCs w:val="24"/>
        </w:rPr>
      </w:pPr>
      <w:r w:rsidRPr="00355908">
        <w:rPr>
          <w:sz w:val="24"/>
          <w:szCs w:val="24"/>
          <w:lang w:val="en-US"/>
        </w:rPr>
        <w:t>International Organization for Standardization. (2</w:t>
      </w:r>
      <w:r w:rsidRPr="00355908">
        <w:rPr>
          <w:rStyle w:val="citation-1"/>
          <w:sz w:val="24"/>
          <w:szCs w:val="24"/>
          <w:lang w:val="en-US"/>
        </w:rPr>
        <w:t xml:space="preserve">018). </w:t>
      </w:r>
      <w:r w:rsidRPr="00355908">
        <w:rPr>
          <w:rStyle w:val="citation-1"/>
          <w:i/>
          <w:iCs/>
          <w:sz w:val="24"/>
          <w:szCs w:val="24"/>
          <w:lang w:val="en-US"/>
        </w:rPr>
        <w:t>ISO/IEC 27000:2018(en) Information technology — Security techniques — Information security management systems — Overview and vocabulary</w:t>
      </w:r>
      <w:r w:rsidRPr="00355908">
        <w:rPr>
          <w:rStyle w:val="citation-1"/>
          <w:sz w:val="24"/>
          <w:szCs w:val="24"/>
          <w:lang w:val="en-US"/>
        </w:rPr>
        <w:t>.</w:t>
      </w:r>
      <w:r w:rsidRPr="00355908">
        <w:rPr>
          <w:sz w:val="24"/>
          <w:szCs w:val="24"/>
          <w:lang w:val="en-US"/>
        </w:rPr>
        <w:t xml:space="preserve"> </w:t>
      </w:r>
      <w:hyperlink r:id="rId19" w:anchor="iso:std:iso-iec:27000:ed-5:v1:en" w:tgtFrame="_blank" w:history="1">
        <w:r w:rsidRPr="00355908">
          <w:rPr>
            <w:rStyle w:val="Hipervnculo"/>
            <w:sz w:val="24"/>
            <w:szCs w:val="24"/>
          </w:rPr>
          <w:t>https://www.iso.org/obp/ui/#iso:std:iso-iec:27000:ed-5:v1:en</w:t>
        </w:r>
      </w:hyperlink>
    </w:p>
    <w:p w:rsidR="00396A36" w:rsidRPr="00355908" w:rsidRDefault="00396A36" w:rsidP="00D523B3">
      <w:pPr>
        <w:pBdr>
          <w:top w:val="nil"/>
          <w:left w:val="nil"/>
          <w:bottom w:val="nil"/>
          <w:right w:val="nil"/>
          <w:between w:val="nil"/>
        </w:pBdr>
        <w:ind w:left="1276" w:hanging="916"/>
        <w:jc w:val="both"/>
        <w:rPr>
          <w:sz w:val="24"/>
          <w:szCs w:val="24"/>
        </w:rPr>
      </w:pPr>
    </w:p>
    <w:p w:rsidR="00D523B3" w:rsidRPr="00355908" w:rsidRDefault="00D523B3" w:rsidP="00D523B3">
      <w:pPr>
        <w:pBdr>
          <w:top w:val="nil"/>
          <w:left w:val="nil"/>
          <w:bottom w:val="nil"/>
          <w:right w:val="nil"/>
          <w:between w:val="nil"/>
        </w:pBdr>
        <w:ind w:left="1276" w:hanging="916"/>
        <w:jc w:val="both"/>
        <w:rPr>
          <w:sz w:val="24"/>
          <w:szCs w:val="24"/>
        </w:rPr>
      </w:pPr>
      <w:r w:rsidRPr="00355908">
        <w:rPr>
          <w:sz w:val="24"/>
          <w:szCs w:val="24"/>
        </w:rPr>
        <w:t>La República. (</w:t>
      </w:r>
      <w:r w:rsidRPr="00355908">
        <w:rPr>
          <w:rStyle w:val="nfasis"/>
          <w:sz w:val="24"/>
          <w:szCs w:val="24"/>
        </w:rPr>
        <w:t>2025</w:t>
      </w:r>
      <w:r w:rsidRPr="00355908">
        <w:rPr>
          <w:sz w:val="24"/>
          <w:szCs w:val="24"/>
        </w:rPr>
        <w:t xml:space="preserve">, 28 de abril). </w:t>
      </w:r>
      <w:r w:rsidRPr="00355908">
        <w:rPr>
          <w:rStyle w:val="nfasis"/>
          <w:sz w:val="24"/>
          <w:szCs w:val="24"/>
        </w:rPr>
        <w:t>RENIEC reporta 300 mil firmas falsas en partidos políticos.</w:t>
      </w:r>
      <w:r w:rsidRPr="00355908">
        <w:rPr>
          <w:sz w:val="24"/>
          <w:szCs w:val="24"/>
        </w:rPr>
        <w:t xml:space="preserve"> </w:t>
      </w:r>
      <w:hyperlink r:id="rId20" w:tgtFrame="_blank" w:history="1">
        <w:r w:rsidRPr="00355908">
          <w:rPr>
            <w:rStyle w:val="Hipervnculo"/>
            <w:sz w:val="24"/>
            <w:szCs w:val="24"/>
          </w:rPr>
          <w:t>https://larepublica.pe/politica/2025/04/28/reniec-reporta-300-mil-firmas-falsas-en-partidos-politicos-hnews-520520</w:t>
        </w:r>
      </w:hyperlink>
    </w:p>
    <w:p w:rsidR="00D523B3" w:rsidRPr="00355908" w:rsidRDefault="00D523B3" w:rsidP="00FC2DBD">
      <w:pPr>
        <w:pBdr>
          <w:top w:val="nil"/>
          <w:left w:val="nil"/>
          <w:bottom w:val="nil"/>
          <w:right w:val="nil"/>
          <w:between w:val="nil"/>
        </w:pBdr>
        <w:ind w:left="1276" w:hanging="916"/>
        <w:jc w:val="both"/>
        <w:rPr>
          <w:sz w:val="24"/>
          <w:szCs w:val="24"/>
        </w:rPr>
      </w:pPr>
    </w:p>
    <w:p w:rsidR="00BE12E7" w:rsidRPr="00355908" w:rsidRDefault="00BE12E7" w:rsidP="00D523B3">
      <w:pPr>
        <w:pBdr>
          <w:top w:val="nil"/>
          <w:left w:val="nil"/>
          <w:bottom w:val="nil"/>
          <w:right w:val="nil"/>
          <w:between w:val="nil"/>
        </w:pBdr>
        <w:ind w:left="1276" w:hanging="916"/>
        <w:jc w:val="both"/>
        <w:rPr>
          <w:sz w:val="24"/>
          <w:szCs w:val="24"/>
        </w:rPr>
      </w:pPr>
      <w:r w:rsidRPr="00355908">
        <w:rPr>
          <w:sz w:val="24"/>
          <w:szCs w:val="24"/>
          <w:lang w:val="en-US"/>
        </w:rPr>
        <w:t xml:space="preserve">Levitsky, S., &amp; Ziblatt, D. (2018). </w:t>
      </w:r>
      <w:r w:rsidRPr="00355908">
        <w:rPr>
          <w:rStyle w:val="nfasis"/>
          <w:sz w:val="24"/>
          <w:szCs w:val="24"/>
          <w:lang w:val="en-US"/>
        </w:rPr>
        <w:t>How Democracies Die</w:t>
      </w:r>
      <w:r w:rsidRPr="00355908">
        <w:rPr>
          <w:sz w:val="24"/>
          <w:szCs w:val="24"/>
          <w:lang w:val="en-US"/>
        </w:rPr>
        <w:t xml:space="preserve">. </w:t>
      </w:r>
      <w:r w:rsidRPr="00355908">
        <w:rPr>
          <w:sz w:val="24"/>
          <w:szCs w:val="24"/>
        </w:rPr>
        <w:t>Crown.</w:t>
      </w:r>
    </w:p>
    <w:p w:rsidR="00BE12E7" w:rsidRPr="00355908" w:rsidRDefault="00BE12E7" w:rsidP="00D523B3">
      <w:pPr>
        <w:pBdr>
          <w:top w:val="nil"/>
          <w:left w:val="nil"/>
          <w:bottom w:val="nil"/>
          <w:right w:val="nil"/>
          <w:between w:val="nil"/>
        </w:pBdr>
        <w:ind w:left="1276" w:hanging="916"/>
        <w:jc w:val="both"/>
        <w:rPr>
          <w:sz w:val="24"/>
          <w:szCs w:val="24"/>
        </w:rPr>
      </w:pPr>
    </w:p>
    <w:p w:rsidR="00D523B3" w:rsidRPr="00355908" w:rsidRDefault="00D523B3" w:rsidP="00D523B3">
      <w:pPr>
        <w:pBdr>
          <w:top w:val="nil"/>
          <w:left w:val="nil"/>
          <w:bottom w:val="nil"/>
          <w:right w:val="nil"/>
          <w:between w:val="nil"/>
        </w:pBdr>
        <w:ind w:left="1276" w:hanging="916"/>
        <w:jc w:val="both"/>
        <w:rPr>
          <w:sz w:val="24"/>
          <w:szCs w:val="24"/>
          <w:lang w:val="en-US"/>
        </w:rPr>
      </w:pPr>
      <w:r w:rsidRPr="00355908">
        <w:rPr>
          <w:sz w:val="24"/>
          <w:szCs w:val="24"/>
        </w:rPr>
        <w:t>Loyola, D. (2023, 6 de agosto).</w:t>
      </w:r>
      <w:r w:rsidRPr="00624B66">
        <w:rPr>
          <w:rStyle w:val="nfasis"/>
        </w:rPr>
        <w:t xml:space="preserve"> </w:t>
      </w:r>
      <w:r w:rsidRPr="00624B66">
        <w:rPr>
          <w:rStyle w:val="nfasis"/>
          <w:sz w:val="24"/>
          <w:szCs w:val="24"/>
        </w:rPr>
        <w:t>RENIEC busca deslindarse de la verificación de firmas para inscripción de partidos.</w:t>
      </w:r>
      <w:r w:rsidRPr="00624B66">
        <w:rPr>
          <w:rStyle w:val="nfasis"/>
        </w:rPr>
        <w:t xml:space="preserve"> </w:t>
      </w:r>
      <w:r w:rsidRPr="003F3EEE">
        <w:rPr>
          <w:rStyle w:val="nfasis"/>
          <w:i w:val="0"/>
          <w:sz w:val="24"/>
          <w:szCs w:val="24"/>
          <w:lang w:val="en-US"/>
        </w:rPr>
        <w:t>Ojo Público</w:t>
      </w:r>
      <w:r w:rsidRPr="003F3EEE">
        <w:rPr>
          <w:rStyle w:val="nfasis"/>
          <w:lang w:val="en-US"/>
        </w:rPr>
        <w:t>.</w:t>
      </w:r>
    </w:p>
    <w:p w:rsidR="00D523B3" w:rsidRPr="00355908" w:rsidRDefault="00D523B3" w:rsidP="00FC2DBD">
      <w:pPr>
        <w:pBdr>
          <w:top w:val="nil"/>
          <w:left w:val="nil"/>
          <w:bottom w:val="nil"/>
          <w:right w:val="nil"/>
          <w:between w:val="nil"/>
        </w:pBdr>
        <w:ind w:left="1276" w:hanging="916"/>
        <w:jc w:val="both"/>
        <w:rPr>
          <w:sz w:val="24"/>
          <w:szCs w:val="24"/>
          <w:lang w:val="en-US"/>
        </w:rPr>
      </w:pPr>
    </w:p>
    <w:p w:rsidR="00FC2DBD" w:rsidRPr="00355908" w:rsidRDefault="00FC2DBD" w:rsidP="00FC2DBD">
      <w:pPr>
        <w:pBdr>
          <w:top w:val="nil"/>
          <w:left w:val="nil"/>
          <w:bottom w:val="nil"/>
          <w:right w:val="nil"/>
          <w:between w:val="nil"/>
        </w:pBdr>
        <w:ind w:left="1276" w:hanging="916"/>
        <w:jc w:val="both"/>
        <w:rPr>
          <w:rStyle w:val="button-container"/>
          <w:sz w:val="24"/>
          <w:szCs w:val="24"/>
          <w:lang w:val="en-US"/>
        </w:rPr>
      </w:pPr>
      <w:r w:rsidRPr="00355908">
        <w:rPr>
          <w:sz w:val="24"/>
          <w:szCs w:val="24"/>
          <w:lang w:val="en-US"/>
        </w:rPr>
        <w:t>Margetts, H., &amp; Dunleavy, P. (</w:t>
      </w:r>
      <w:r w:rsidRPr="00355908">
        <w:rPr>
          <w:rStyle w:val="citation-0"/>
          <w:sz w:val="24"/>
          <w:szCs w:val="24"/>
          <w:lang w:val="en-US"/>
        </w:rPr>
        <w:t xml:space="preserve">2023). </w:t>
      </w:r>
      <w:r w:rsidRPr="00355908">
        <w:rPr>
          <w:rStyle w:val="citation-0"/>
          <w:i/>
          <w:iCs/>
          <w:sz w:val="24"/>
          <w:szCs w:val="24"/>
          <w:lang w:val="en-US"/>
        </w:rPr>
        <w:t>Data science, artificial intelligence and the third wave of digital era governance</w:t>
      </w:r>
      <w:r w:rsidRPr="00355908">
        <w:rPr>
          <w:rStyle w:val="citation-0"/>
          <w:sz w:val="24"/>
          <w:szCs w:val="24"/>
          <w:lang w:val="en-US"/>
        </w:rPr>
        <w:t xml:space="preserve">. </w:t>
      </w:r>
      <w:r w:rsidRPr="00355908">
        <w:rPr>
          <w:rStyle w:val="citation-0"/>
          <w:i/>
          <w:iCs/>
          <w:sz w:val="24"/>
          <w:szCs w:val="24"/>
          <w:lang w:val="en-US"/>
        </w:rPr>
        <w:t>Public Policy and Administration</w:t>
      </w:r>
      <w:r w:rsidRPr="00355908">
        <w:rPr>
          <w:rStyle w:val="citation-0"/>
          <w:sz w:val="24"/>
          <w:szCs w:val="24"/>
          <w:lang w:val="en-US"/>
        </w:rPr>
        <w:t>.</w:t>
      </w:r>
      <w:r w:rsidRPr="00355908">
        <w:rPr>
          <w:sz w:val="24"/>
          <w:szCs w:val="24"/>
          <w:lang w:val="en-US"/>
        </w:rPr>
        <w:t xml:space="preserve"> Advance online publication. </w:t>
      </w:r>
      <w:hyperlink r:id="rId21" w:tgtFrame="_blank" w:history="1">
        <w:r w:rsidRPr="00355908">
          <w:rPr>
            <w:rStyle w:val="Hipervnculo"/>
            <w:sz w:val="24"/>
            <w:szCs w:val="24"/>
            <w:lang w:val="en-US"/>
          </w:rPr>
          <w:t>https://doi.org/10.1177/09520767231198737</w:t>
        </w:r>
      </w:hyperlink>
      <w:r w:rsidRPr="00355908">
        <w:rPr>
          <w:rStyle w:val="button-container"/>
          <w:sz w:val="24"/>
          <w:szCs w:val="24"/>
          <w:lang w:val="en-US"/>
        </w:rPr>
        <w:t xml:space="preserve">   </w:t>
      </w:r>
    </w:p>
    <w:p w:rsidR="00D523B3" w:rsidRPr="00355908" w:rsidRDefault="00D523B3" w:rsidP="00D523B3">
      <w:pPr>
        <w:pBdr>
          <w:top w:val="nil"/>
          <w:left w:val="nil"/>
          <w:bottom w:val="nil"/>
          <w:right w:val="nil"/>
          <w:between w:val="nil"/>
        </w:pBdr>
        <w:ind w:left="1276" w:hanging="916"/>
        <w:jc w:val="both"/>
        <w:rPr>
          <w:sz w:val="24"/>
          <w:szCs w:val="24"/>
          <w:lang w:val="en-US"/>
        </w:rPr>
      </w:pPr>
    </w:p>
    <w:p w:rsidR="00D523B3" w:rsidRPr="00355908" w:rsidRDefault="00D523B3" w:rsidP="00D523B3">
      <w:pPr>
        <w:pBdr>
          <w:top w:val="nil"/>
          <w:left w:val="nil"/>
          <w:bottom w:val="nil"/>
          <w:right w:val="nil"/>
          <w:between w:val="nil"/>
        </w:pBdr>
        <w:ind w:left="1276" w:hanging="916"/>
        <w:jc w:val="both"/>
        <w:rPr>
          <w:sz w:val="24"/>
          <w:szCs w:val="24"/>
          <w:lang w:val="en-US"/>
        </w:rPr>
      </w:pPr>
      <w:r w:rsidRPr="00355908">
        <w:rPr>
          <w:sz w:val="24"/>
          <w:szCs w:val="24"/>
        </w:rPr>
        <w:lastRenderedPageBreak/>
        <w:t xml:space="preserve">Mariani, A. C., Palma, L. M., &amp; Martina, J. E. (2024). </w:t>
      </w:r>
      <w:r w:rsidRPr="00355908">
        <w:rPr>
          <w:sz w:val="24"/>
          <w:szCs w:val="24"/>
          <w:lang w:val="en-US"/>
        </w:rPr>
        <w:t xml:space="preserve">The digital degree certification revolution in Brazil and beyond. </w:t>
      </w:r>
      <w:r w:rsidRPr="00355908">
        <w:rPr>
          <w:rStyle w:val="nfasis"/>
          <w:sz w:val="24"/>
          <w:szCs w:val="24"/>
          <w:lang w:val="en-US"/>
        </w:rPr>
        <w:t>Communications of the ACM</w:t>
      </w:r>
      <w:r w:rsidRPr="00355908">
        <w:rPr>
          <w:sz w:val="24"/>
          <w:szCs w:val="24"/>
          <w:lang w:val="en-US"/>
        </w:rPr>
        <w:t xml:space="preserve">. </w:t>
      </w:r>
      <w:hyperlink r:id="rId22" w:tgtFrame="_blank" w:history="1">
        <w:r w:rsidRPr="00355908">
          <w:rPr>
            <w:rStyle w:val="Hipervnculo"/>
            <w:sz w:val="24"/>
            <w:szCs w:val="24"/>
            <w:lang w:val="en-US"/>
          </w:rPr>
          <w:t>https://doi.org/10.1145/3653293</w:t>
        </w:r>
      </w:hyperlink>
    </w:p>
    <w:p w:rsidR="00FC2DBD" w:rsidRPr="00355908" w:rsidRDefault="00FC2DBD" w:rsidP="00FC2DBD">
      <w:pPr>
        <w:pBdr>
          <w:top w:val="nil"/>
          <w:left w:val="nil"/>
          <w:bottom w:val="nil"/>
          <w:right w:val="nil"/>
          <w:between w:val="nil"/>
        </w:pBdr>
        <w:ind w:left="1276" w:hanging="916"/>
        <w:jc w:val="both"/>
        <w:rPr>
          <w:sz w:val="24"/>
          <w:szCs w:val="24"/>
          <w:lang w:val="en-US"/>
        </w:rPr>
      </w:pPr>
    </w:p>
    <w:p w:rsidR="00FC2DBD" w:rsidRPr="00355908" w:rsidRDefault="00FC2DBD" w:rsidP="00FC2DBD">
      <w:pPr>
        <w:pBdr>
          <w:top w:val="nil"/>
          <w:left w:val="nil"/>
          <w:bottom w:val="nil"/>
          <w:right w:val="nil"/>
          <w:between w:val="nil"/>
        </w:pBdr>
        <w:ind w:left="1276" w:hanging="916"/>
        <w:jc w:val="both"/>
        <w:rPr>
          <w:sz w:val="24"/>
          <w:szCs w:val="24"/>
          <w:lang w:val="en-US"/>
        </w:rPr>
      </w:pPr>
      <w:r w:rsidRPr="00355908">
        <w:rPr>
          <w:sz w:val="24"/>
          <w:szCs w:val="24"/>
          <w:lang w:val="en-US"/>
        </w:rPr>
        <w:t>Mergel</w:t>
      </w:r>
      <w:r w:rsidRPr="00355908">
        <w:rPr>
          <w:rStyle w:val="citation-1"/>
          <w:sz w:val="24"/>
          <w:szCs w:val="24"/>
          <w:lang w:val="en-US"/>
        </w:rPr>
        <w:t xml:space="preserve">, I., Edelmann, N., &amp; Haug, N. (2019). </w:t>
      </w:r>
      <w:r w:rsidRPr="00355908">
        <w:rPr>
          <w:rStyle w:val="citation-1"/>
          <w:i/>
          <w:iCs/>
          <w:sz w:val="24"/>
          <w:szCs w:val="24"/>
          <w:lang w:val="en-US"/>
        </w:rPr>
        <w:t>Defining digital transformation: Results from expert interviews</w:t>
      </w:r>
      <w:r w:rsidRPr="00355908">
        <w:rPr>
          <w:rStyle w:val="citation-1"/>
          <w:sz w:val="24"/>
          <w:szCs w:val="24"/>
          <w:lang w:val="en-US"/>
        </w:rPr>
        <w:t xml:space="preserve">. </w:t>
      </w:r>
      <w:r w:rsidRPr="00355908">
        <w:rPr>
          <w:rStyle w:val="citation-1"/>
          <w:i/>
          <w:iCs/>
          <w:sz w:val="24"/>
          <w:szCs w:val="24"/>
          <w:lang w:val="en-US"/>
        </w:rPr>
        <w:t>Government Information Quarterly, 36</w:t>
      </w:r>
      <w:r w:rsidRPr="00355908">
        <w:rPr>
          <w:rStyle w:val="citation-1"/>
          <w:sz w:val="24"/>
          <w:szCs w:val="24"/>
          <w:lang w:val="en-US"/>
        </w:rPr>
        <w:t>(4),</w:t>
      </w:r>
      <w:r w:rsidRPr="00355908">
        <w:rPr>
          <w:sz w:val="24"/>
          <w:szCs w:val="24"/>
          <w:lang w:val="en-US"/>
        </w:rPr>
        <w:t xml:space="preserve"> 101385. </w:t>
      </w:r>
      <w:hyperlink r:id="rId23" w:tgtFrame="_blank" w:history="1">
        <w:r w:rsidRPr="00355908">
          <w:rPr>
            <w:rStyle w:val="Hipervnculo"/>
            <w:sz w:val="24"/>
            <w:szCs w:val="24"/>
            <w:lang w:val="en-US"/>
          </w:rPr>
          <w:t>https://doi.org/10.1016/j.giq.2019.06.002</w:t>
        </w:r>
      </w:hyperlink>
      <w:r w:rsidRPr="00355908">
        <w:rPr>
          <w:rStyle w:val="button-container"/>
          <w:sz w:val="24"/>
          <w:szCs w:val="24"/>
          <w:lang w:val="en-US"/>
        </w:rPr>
        <w:t xml:space="preserve">   </w:t>
      </w:r>
    </w:p>
    <w:p w:rsidR="00FC2DBD" w:rsidRPr="00355908" w:rsidRDefault="00FC2DBD" w:rsidP="00FC2DBD">
      <w:pPr>
        <w:pBdr>
          <w:top w:val="nil"/>
          <w:left w:val="nil"/>
          <w:bottom w:val="nil"/>
          <w:right w:val="nil"/>
          <w:between w:val="nil"/>
        </w:pBdr>
        <w:ind w:left="1276" w:hanging="916"/>
        <w:jc w:val="both"/>
        <w:rPr>
          <w:sz w:val="24"/>
          <w:szCs w:val="24"/>
          <w:lang w:val="en-US"/>
        </w:rPr>
      </w:pPr>
    </w:p>
    <w:p w:rsidR="00FA15F7" w:rsidRDefault="00FA15F7" w:rsidP="00FC2DBD">
      <w:pPr>
        <w:pBdr>
          <w:top w:val="nil"/>
          <w:left w:val="nil"/>
          <w:bottom w:val="nil"/>
          <w:right w:val="nil"/>
          <w:between w:val="nil"/>
        </w:pBdr>
        <w:ind w:left="1276" w:hanging="916"/>
        <w:jc w:val="both"/>
        <w:rPr>
          <w:sz w:val="24"/>
          <w:szCs w:val="24"/>
        </w:rPr>
      </w:pPr>
      <w:r w:rsidRPr="00355908">
        <w:rPr>
          <w:sz w:val="24"/>
          <w:szCs w:val="24"/>
          <w:lang w:val="en-US"/>
        </w:rPr>
        <w:t xml:space="preserve">Naciones Unidas. </w:t>
      </w:r>
      <w:r w:rsidRPr="00355908">
        <w:rPr>
          <w:sz w:val="24"/>
          <w:szCs w:val="24"/>
        </w:rPr>
        <w:t xml:space="preserve">(2022). </w:t>
      </w:r>
      <w:r w:rsidRPr="00355908">
        <w:rPr>
          <w:rStyle w:val="nfasis"/>
          <w:sz w:val="24"/>
          <w:szCs w:val="24"/>
        </w:rPr>
        <w:t>Encuesta de Gobierno Electrónico de las Naciones Unidas</w:t>
      </w:r>
      <w:r w:rsidRPr="00355908">
        <w:rPr>
          <w:sz w:val="24"/>
          <w:szCs w:val="24"/>
        </w:rPr>
        <w:t>.</w:t>
      </w:r>
    </w:p>
    <w:p w:rsidR="00AA1A33" w:rsidRDefault="00AA1A33" w:rsidP="00FC2DBD">
      <w:pPr>
        <w:pBdr>
          <w:top w:val="nil"/>
          <w:left w:val="nil"/>
          <w:bottom w:val="nil"/>
          <w:right w:val="nil"/>
          <w:between w:val="nil"/>
        </w:pBdr>
        <w:ind w:left="1276" w:hanging="916"/>
        <w:jc w:val="both"/>
        <w:rPr>
          <w:sz w:val="24"/>
          <w:szCs w:val="24"/>
        </w:rPr>
      </w:pPr>
    </w:p>
    <w:p w:rsidR="00AA1A33" w:rsidRPr="00355908" w:rsidRDefault="00AA1A33" w:rsidP="00AA1A33">
      <w:pPr>
        <w:pBdr>
          <w:top w:val="nil"/>
          <w:left w:val="nil"/>
          <w:bottom w:val="nil"/>
          <w:right w:val="nil"/>
          <w:between w:val="nil"/>
        </w:pBdr>
        <w:ind w:left="1276" w:hanging="916"/>
        <w:rPr>
          <w:sz w:val="24"/>
          <w:szCs w:val="24"/>
        </w:rPr>
      </w:pPr>
      <w:r w:rsidRPr="003F3EEE">
        <w:rPr>
          <w:sz w:val="24"/>
          <w:szCs w:val="24"/>
        </w:rPr>
        <w:t>Nieto Fernández, G. J. (2021).</w:t>
      </w:r>
      <w:r w:rsidRPr="00BF54A9">
        <w:rPr>
          <w:sz w:val="24"/>
          <w:szCs w:val="24"/>
        </w:rPr>
        <w:t xml:space="preserve"> Aplicación e implicancias de la firma y certificados digitales en el marco de la Ley 27269 - Perú.</w:t>
      </w:r>
    </w:p>
    <w:p w:rsidR="00FA15F7" w:rsidRPr="00355908" w:rsidRDefault="00FA15F7" w:rsidP="00FC2DBD">
      <w:pPr>
        <w:pBdr>
          <w:top w:val="nil"/>
          <w:left w:val="nil"/>
          <w:bottom w:val="nil"/>
          <w:right w:val="nil"/>
          <w:between w:val="nil"/>
        </w:pBdr>
        <w:ind w:left="1276" w:hanging="916"/>
        <w:jc w:val="both"/>
        <w:rPr>
          <w:sz w:val="24"/>
          <w:szCs w:val="24"/>
        </w:rPr>
      </w:pPr>
    </w:p>
    <w:p w:rsidR="00234535" w:rsidRPr="00355908" w:rsidRDefault="00234535" w:rsidP="00FC2DBD">
      <w:pPr>
        <w:pBdr>
          <w:top w:val="nil"/>
          <w:left w:val="nil"/>
          <w:bottom w:val="nil"/>
          <w:right w:val="nil"/>
          <w:between w:val="nil"/>
        </w:pBdr>
        <w:ind w:left="1276" w:hanging="916"/>
        <w:jc w:val="both"/>
        <w:rPr>
          <w:sz w:val="24"/>
          <w:szCs w:val="24"/>
        </w:rPr>
      </w:pPr>
      <w:r w:rsidRPr="00355908">
        <w:rPr>
          <w:sz w:val="24"/>
          <w:szCs w:val="24"/>
          <w:lang w:val="en-US"/>
        </w:rPr>
        <w:t xml:space="preserve">Nino, C. S. (1991). </w:t>
      </w:r>
      <w:r w:rsidRPr="00355908">
        <w:rPr>
          <w:rStyle w:val="nfasis"/>
          <w:sz w:val="24"/>
          <w:szCs w:val="24"/>
          <w:lang w:val="en-US"/>
        </w:rPr>
        <w:t>The Ethics of Human Rights</w:t>
      </w:r>
      <w:r w:rsidRPr="00355908">
        <w:rPr>
          <w:sz w:val="24"/>
          <w:szCs w:val="24"/>
          <w:lang w:val="en-US"/>
        </w:rPr>
        <w:t xml:space="preserve">. </w:t>
      </w:r>
      <w:r w:rsidRPr="00355908">
        <w:rPr>
          <w:sz w:val="24"/>
          <w:szCs w:val="24"/>
        </w:rPr>
        <w:t>Clarendon Press.</w:t>
      </w:r>
    </w:p>
    <w:p w:rsidR="00234535" w:rsidRPr="00355908" w:rsidRDefault="00234535" w:rsidP="00FC2DBD">
      <w:pPr>
        <w:pBdr>
          <w:top w:val="nil"/>
          <w:left w:val="nil"/>
          <w:bottom w:val="nil"/>
          <w:right w:val="nil"/>
          <w:between w:val="nil"/>
        </w:pBdr>
        <w:ind w:left="1276" w:hanging="916"/>
        <w:jc w:val="both"/>
        <w:rPr>
          <w:sz w:val="24"/>
          <w:szCs w:val="24"/>
        </w:rPr>
      </w:pPr>
    </w:p>
    <w:p w:rsidR="00FA15F7" w:rsidRPr="00355908" w:rsidRDefault="00FA15F7" w:rsidP="00FC2DBD">
      <w:pPr>
        <w:pBdr>
          <w:top w:val="nil"/>
          <w:left w:val="nil"/>
          <w:bottom w:val="nil"/>
          <w:right w:val="nil"/>
          <w:between w:val="nil"/>
        </w:pBdr>
        <w:ind w:left="1276" w:hanging="916"/>
        <w:jc w:val="both"/>
        <w:rPr>
          <w:sz w:val="24"/>
          <w:szCs w:val="24"/>
        </w:rPr>
      </w:pPr>
      <w:r w:rsidRPr="00355908">
        <w:rPr>
          <w:sz w:val="24"/>
          <w:szCs w:val="24"/>
        </w:rPr>
        <w:t xml:space="preserve">Organización para la Cooperación y el Desarrollo Económicos (OCDE). (2017). </w:t>
      </w:r>
      <w:r w:rsidRPr="00355908">
        <w:rPr>
          <w:rStyle w:val="nfasis"/>
          <w:sz w:val="24"/>
          <w:szCs w:val="24"/>
        </w:rPr>
        <w:t>Estudios de la OCDE sobre Gobernanza Pública: Perú - Fortaleciendo la integridad del sector público para un crecimiento inclusivo</w:t>
      </w:r>
      <w:r w:rsidRPr="00355908">
        <w:rPr>
          <w:sz w:val="24"/>
          <w:szCs w:val="24"/>
        </w:rPr>
        <w:t>. OECD Publishing.</w:t>
      </w:r>
    </w:p>
    <w:p w:rsidR="00FA15F7" w:rsidRPr="00355908" w:rsidRDefault="00FA15F7" w:rsidP="00FC2DBD">
      <w:pPr>
        <w:pBdr>
          <w:top w:val="nil"/>
          <w:left w:val="nil"/>
          <w:bottom w:val="nil"/>
          <w:right w:val="nil"/>
          <w:between w:val="nil"/>
        </w:pBdr>
        <w:ind w:left="1276" w:hanging="916"/>
        <w:jc w:val="both"/>
        <w:rPr>
          <w:sz w:val="24"/>
          <w:szCs w:val="24"/>
        </w:rPr>
      </w:pPr>
    </w:p>
    <w:p w:rsidR="00234535" w:rsidRPr="00355908" w:rsidRDefault="00234535" w:rsidP="00FC2DBD">
      <w:pPr>
        <w:pBdr>
          <w:top w:val="nil"/>
          <w:left w:val="nil"/>
          <w:bottom w:val="nil"/>
          <w:right w:val="nil"/>
          <w:between w:val="nil"/>
        </w:pBdr>
        <w:ind w:left="1276" w:hanging="916"/>
        <w:jc w:val="both"/>
        <w:rPr>
          <w:rStyle w:val="nfasis"/>
          <w:sz w:val="24"/>
          <w:szCs w:val="24"/>
        </w:rPr>
      </w:pPr>
      <w:r w:rsidRPr="00355908">
        <w:rPr>
          <w:sz w:val="24"/>
          <w:szCs w:val="24"/>
        </w:rPr>
        <w:t xml:space="preserve">Ojo Público. (2024, mayo). </w:t>
      </w:r>
      <w:r w:rsidRPr="00355908">
        <w:rPr>
          <w:rStyle w:val="nfasis"/>
          <w:sz w:val="24"/>
          <w:szCs w:val="24"/>
        </w:rPr>
        <w:t>Cientos de ciudadanos denuncian afiliación irregular a partidos para elecciones 2026</w:t>
      </w:r>
    </w:p>
    <w:p w:rsidR="00234535" w:rsidRPr="00355908" w:rsidRDefault="00234535" w:rsidP="00FC2DBD">
      <w:pPr>
        <w:pBdr>
          <w:top w:val="nil"/>
          <w:left w:val="nil"/>
          <w:bottom w:val="nil"/>
          <w:right w:val="nil"/>
          <w:between w:val="nil"/>
        </w:pBdr>
        <w:ind w:left="1276" w:hanging="916"/>
        <w:jc w:val="both"/>
        <w:rPr>
          <w:sz w:val="24"/>
          <w:szCs w:val="24"/>
        </w:rPr>
      </w:pPr>
    </w:p>
    <w:p w:rsidR="00F648D9" w:rsidRPr="00355908" w:rsidRDefault="00F648D9" w:rsidP="00FC2DBD">
      <w:pPr>
        <w:pBdr>
          <w:top w:val="nil"/>
          <w:left w:val="nil"/>
          <w:bottom w:val="nil"/>
          <w:right w:val="nil"/>
          <w:between w:val="nil"/>
        </w:pBdr>
        <w:ind w:left="1276" w:hanging="916"/>
        <w:jc w:val="both"/>
        <w:rPr>
          <w:sz w:val="24"/>
          <w:szCs w:val="24"/>
        </w:rPr>
      </w:pPr>
      <w:r w:rsidRPr="00355908">
        <w:rPr>
          <w:sz w:val="24"/>
          <w:szCs w:val="24"/>
        </w:rPr>
        <w:t xml:space="preserve">Puertas, M., &amp; Aguilar, D. (2019, 4 de noviembre). </w:t>
      </w:r>
      <w:r w:rsidRPr="00355908">
        <w:rPr>
          <w:rStyle w:val="nfasis"/>
          <w:sz w:val="24"/>
          <w:szCs w:val="24"/>
        </w:rPr>
        <w:t>Firmas falsas: La feria del fraude en Ecuador</w:t>
      </w:r>
      <w:r w:rsidRPr="00355908">
        <w:rPr>
          <w:sz w:val="24"/>
          <w:szCs w:val="24"/>
        </w:rPr>
        <w:t xml:space="preserve">. CONNECTAS. Recuperado de </w:t>
      </w:r>
      <w:hyperlink r:id="rId24" w:tgtFrame="_blank" w:history="1">
        <w:r w:rsidRPr="00355908">
          <w:rPr>
            <w:rStyle w:val="Hipervnculo"/>
            <w:sz w:val="24"/>
            <w:szCs w:val="24"/>
          </w:rPr>
          <w:t>https://www.connectas.org/firmas-falsas-la-feria-del-fraude-en-ecuador/</w:t>
        </w:r>
      </w:hyperlink>
    </w:p>
    <w:p w:rsidR="00F648D9" w:rsidRPr="00355908" w:rsidRDefault="00F648D9" w:rsidP="00FC2DBD">
      <w:pPr>
        <w:pBdr>
          <w:top w:val="nil"/>
          <w:left w:val="nil"/>
          <w:bottom w:val="nil"/>
          <w:right w:val="nil"/>
          <w:between w:val="nil"/>
        </w:pBdr>
        <w:ind w:left="1276" w:hanging="916"/>
        <w:jc w:val="both"/>
        <w:rPr>
          <w:sz w:val="24"/>
          <w:szCs w:val="24"/>
        </w:rPr>
      </w:pPr>
    </w:p>
    <w:p w:rsidR="007C7C97" w:rsidRPr="00355908" w:rsidRDefault="007C7C97" w:rsidP="00FC2DBD">
      <w:pPr>
        <w:pBdr>
          <w:top w:val="nil"/>
          <w:left w:val="nil"/>
          <w:bottom w:val="nil"/>
          <w:right w:val="nil"/>
          <w:between w:val="nil"/>
        </w:pBdr>
        <w:ind w:left="1276" w:hanging="916"/>
        <w:jc w:val="both"/>
        <w:rPr>
          <w:sz w:val="24"/>
          <w:szCs w:val="24"/>
        </w:rPr>
      </w:pPr>
      <w:r w:rsidRPr="00355908">
        <w:rPr>
          <w:sz w:val="24"/>
          <w:szCs w:val="24"/>
        </w:rPr>
        <w:t xml:space="preserve">Ramos, B. (2025, 5 de mayo). </w:t>
      </w:r>
      <w:r w:rsidRPr="00355908">
        <w:rPr>
          <w:rStyle w:val="nfasis"/>
          <w:sz w:val="24"/>
          <w:szCs w:val="24"/>
        </w:rPr>
        <w:t>Engaño político a las ollas comunes: usaron firmas de sus integrantes para afiliarlas sin permiso a un partido</w:t>
      </w:r>
      <w:r w:rsidRPr="00355908">
        <w:rPr>
          <w:sz w:val="24"/>
          <w:szCs w:val="24"/>
        </w:rPr>
        <w:t xml:space="preserve">. Salud con lupa. Recuperado de </w:t>
      </w:r>
      <w:hyperlink r:id="rId25" w:tgtFrame="_blank" w:history="1">
        <w:r w:rsidRPr="00355908">
          <w:rPr>
            <w:rStyle w:val="Hipervnculo"/>
            <w:sz w:val="24"/>
            <w:szCs w:val="24"/>
          </w:rPr>
          <w:t>https://saludconlupa.com/noticias/engano-politico-a-las-ollas-comunes-usaron-firmas-de-sus-integrantes-para-afiliarlas-sin-permiso-a-un-partido/</w:t>
        </w:r>
      </w:hyperlink>
    </w:p>
    <w:p w:rsidR="007C7C97" w:rsidRDefault="007C7C97" w:rsidP="00FC2DBD">
      <w:pPr>
        <w:pBdr>
          <w:top w:val="nil"/>
          <w:left w:val="nil"/>
          <w:bottom w:val="nil"/>
          <w:right w:val="nil"/>
          <w:between w:val="nil"/>
        </w:pBdr>
        <w:ind w:left="1276" w:hanging="916"/>
        <w:jc w:val="both"/>
        <w:rPr>
          <w:sz w:val="24"/>
          <w:szCs w:val="24"/>
        </w:rPr>
      </w:pPr>
    </w:p>
    <w:p w:rsidR="00AA1A33" w:rsidRPr="00355908" w:rsidRDefault="00AA1A33" w:rsidP="00AA1A33">
      <w:pPr>
        <w:pBdr>
          <w:top w:val="nil"/>
          <w:left w:val="nil"/>
          <w:bottom w:val="nil"/>
          <w:right w:val="nil"/>
          <w:between w:val="nil"/>
        </w:pBdr>
        <w:ind w:left="1276" w:hanging="916"/>
        <w:rPr>
          <w:sz w:val="24"/>
          <w:szCs w:val="24"/>
        </w:rPr>
      </w:pPr>
      <w:r w:rsidRPr="00355908">
        <w:rPr>
          <w:sz w:val="24"/>
          <w:szCs w:val="24"/>
        </w:rPr>
        <w:t xml:space="preserve">RENIEC. (2023). Marco normativo y funciones institucionales. </w:t>
      </w:r>
      <w:hyperlink r:id="rId26" w:history="1">
        <w:r w:rsidRPr="00355908">
          <w:rPr>
            <w:rStyle w:val="Hipervnculo"/>
            <w:sz w:val="24"/>
            <w:szCs w:val="24"/>
          </w:rPr>
          <w:t>https://www.gob.pe/institucion/reniec/normas-legales</w:t>
        </w:r>
      </w:hyperlink>
    </w:p>
    <w:p w:rsidR="00AA1A33" w:rsidRDefault="00AA1A33" w:rsidP="00AA1A33">
      <w:pPr>
        <w:pBdr>
          <w:top w:val="nil"/>
          <w:left w:val="nil"/>
          <w:bottom w:val="nil"/>
          <w:right w:val="nil"/>
          <w:between w:val="nil"/>
        </w:pBdr>
        <w:ind w:left="1276" w:hanging="916"/>
        <w:jc w:val="both"/>
        <w:rPr>
          <w:sz w:val="24"/>
          <w:szCs w:val="24"/>
        </w:rPr>
      </w:pPr>
    </w:p>
    <w:p w:rsidR="00AA1A33" w:rsidRDefault="00AA1A33" w:rsidP="00AA1A33">
      <w:pPr>
        <w:pBdr>
          <w:top w:val="nil"/>
          <w:left w:val="nil"/>
          <w:bottom w:val="nil"/>
          <w:right w:val="nil"/>
          <w:between w:val="nil"/>
        </w:pBdr>
        <w:ind w:left="1276" w:hanging="916"/>
        <w:jc w:val="both"/>
        <w:rPr>
          <w:sz w:val="24"/>
          <w:szCs w:val="24"/>
        </w:rPr>
      </w:pPr>
      <w:r w:rsidRPr="00355908">
        <w:rPr>
          <w:sz w:val="24"/>
          <w:szCs w:val="24"/>
        </w:rPr>
        <w:t xml:space="preserve">Salud con Lupa. (2024, mayo). </w:t>
      </w:r>
      <w:r w:rsidRPr="00355908">
        <w:rPr>
          <w:rStyle w:val="nfasis"/>
          <w:sz w:val="24"/>
          <w:szCs w:val="24"/>
        </w:rPr>
        <w:t>Engaño político a las ollas comunes: usaron firmas de sus integrantes para afiliarlas sin permiso a un partido</w:t>
      </w:r>
      <w:r w:rsidRPr="00355908">
        <w:rPr>
          <w:sz w:val="24"/>
          <w:szCs w:val="24"/>
        </w:rPr>
        <w:t>.</w:t>
      </w:r>
    </w:p>
    <w:p w:rsidR="00D523B3" w:rsidRPr="00355908" w:rsidRDefault="00D523B3" w:rsidP="00D523B3">
      <w:pPr>
        <w:pBdr>
          <w:top w:val="nil"/>
          <w:left w:val="nil"/>
          <w:bottom w:val="nil"/>
          <w:right w:val="nil"/>
          <w:between w:val="nil"/>
        </w:pBdr>
        <w:ind w:left="1276" w:hanging="916"/>
        <w:jc w:val="both"/>
        <w:rPr>
          <w:sz w:val="24"/>
          <w:szCs w:val="24"/>
        </w:rPr>
      </w:pPr>
      <w:r w:rsidRPr="00355908">
        <w:rPr>
          <w:sz w:val="24"/>
          <w:szCs w:val="24"/>
        </w:rPr>
        <w:lastRenderedPageBreak/>
        <w:t xml:space="preserve">Rios, J. (2025, 29 de abril). Firmas falsas en la política peruana: Hora de una revolución digital. </w:t>
      </w:r>
      <w:r w:rsidRPr="00355908">
        <w:rPr>
          <w:rStyle w:val="nfasis"/>
          <w:sz w:val="24"/>
          <w:szCs w:val="24"/>
        </w:rPr>
        <w:t>Gobierno Digital</w:t>
      </w:r>
      <w:r w:rsidRPr="00355908">
        <w:rPr>
          <w:sz w:val="24"/>
          <w:szCs w:val="24"/>
        </w:rPr>
        <w:t xml:space="preserve">. </w:t>
      </w:r>
      <w:hyperlink r:id="rId27" w:tgtFrame="_blank" w:history="1">
        <w:r w:rsidRPr="00355908">
          <w:rPr>
            <w:rStyle w:val="Hipervnculo"/>
            <w:sz w:val="24"/>
            <w:szCs w:val="24"/>
          </w:rPr>
          <w:t>https://gobiernodigital.pe/noticias/firmas-falsas-en-la-politica-peruana-hora-de-una-revolucion-digital/</w:t>
        </w:r>
      </w:hyperlink>
    </w:p>
    <w:p w:rsidR="00D523B3" w:rsidRPr="00355908" w:rsidRDefault="00D523B3" w:rsidP="00FC2DBD">
      <w:pPr>
        <w:pBdr>
          <w:top w:val="nil"/>
          <w:left w:val="nil"/>
          <w:bottom w:val="nil"/>
          <w:right w:val="nil"/>
          <w:between w:val="nil"/>
        </w:pBdr>
        <w:ind w:left="1276" w:hanging="916"/>
        <w:jc w:val="both"/>
        <w:rPr>
          <w:sz w:val="24"/>
          <w:szCs w:val="24"/>
        </w:rPr>
      </w:pPr>
    </w:p>
    <w:p w:rsidR="00F007F9" w:rsidRPr="00355908" w:rsidRDefault="00F007F9" w:rsidP="00D523B3">
      <w:pPr>
        <w:pBdr>
          <w:top w:val="nil"/>
          <w:left w:val="nil"/>
          <w:bottom w:val="nil"/>
          <w:right w:val="nil"/>
          <w:between w:val="nil"/>
        </w:pBdr>
        <w:ind w:left="1276" w:hanging="916"/>
        <w:rPr>
          <w:sz w:val="24"/>
          <w:szCs w:val="24"/>
          <w:lang w:val="en-US"/>
        </w:rPr>
      </w:pPr>
      <w:r w:rsidRPr="00355908">
        <w:rPr>
          <w:sz w:val="24"/>
          <w:szCs w:val="24"/>
        </w:rPr>
        <w:t xml:space="preserve">Rubio Correa, M. (2019). </w:t>
      </w:r>
      <w:r w:rsidRPr="00355908">
        <w:rPr>
          <w:rStyle w:val="nfasis"/>
          <w:sz w:val="24"/>
          <w:szCs w:val="24"/>
        </w:rPr>
        <w:t>Para conocer la Constitución de 1993</w:t>
      </w:r>
      <w:r w:rsidRPr="00355908">
        <w:rPr>
          <w:sz w:val="24"/>
          <w:szCs w:val="24"/>
        </w:rPr>
        <w:t xml:space="preserve"> (10ª ed.). </w:t>
      </w:r>
      <w:r w:rsidRPr="00355908">
        <w:rPr>
          <w:sz w:val="24"/>
          <w:szCs w:val="24"/>
          <w:lang w:val="en-US"/>
        </w:rPr>
        <w:t>Fondo Editorial PUCP.</w:t>
      </w:r>
    </w:p>
    <w:p w:rsidR="00F007F9" w:rsidRPr="00355908" w:rsidRDefault="00F007F9" w:rsidP="00D523B3">
      <w:pPr>
        <w:pBdr>
          <w:top w:val="nil"/>
          <w:left w:val="nil"/>
          <w:bottom w:val="nil"/>
          <w:right w:val="nil"/>
          <w:between w:val="nil"/>
        </w:pBdr>
        <w:ind w:left="1276" w:hanging="916"/>
        <w:rPr>
          <w:sz w:val="24"/>
          <w:szCs w:val="24"/>
          <w:lang w:val="en-US"/>
        </w:rPr>
      </w:pPr>
    </w:p>
    <w:p w:rsidR="00BE12E7" w:rsidRPr="00355908" w:rsidRDefault="00BE12E7" w:rsidP="00D523B3">
      <w:pPr>
        <w:pBdr>
          <w:top w:val="nil"/>
          <w:left w:val="nil"/>
          <w:bottom w:val="nil"/>
          <w:right w:val="nil"/>
          <w:between w:val="nil"/>
        </w:pBdr>
        <w:ind w:left="1276" w:hanging="916"/>
        <w:rPr>
          <w:sz w:val="24"/>
          <w:szCs w:val="24"/>
        </w:rPr>
      </w:pPr>
      <w:r w:rsidRPr="00355908">
        <w:rPr>
          <w:sz w:val="24"/>
          <w:szCs w:val="24"/>
          <w:lang w:val="en-US"/>
        </w:rPr>
        <w:t xml:space="preserve">Scarrow, S. E. (2002). </w:t>
      </w:r>
      <w:r w:rsidRPr="00355908">
        <w:rPr>
          <w:rStyle w:val="nfasis"/>
          <w:sz w:val="24"/>
          <w:szCs w:val="24"/>
          <w:lang w:val="en-US"/>
        </w:rPr>
        <w:t>Parties and Their Members: Organizing for Victory in Britain and Germany</w:t>
      </w:r>
      <w:r w:rsidRPr="00355908">
        <w:rPr>
          <w:sz w:val="24"/>
          <w:szCs w:val="24"/>
          <w:lang w:val="en-US"/>
        </w:rPr>
        <w:t xml:space="preserve">. </w:t>
      </w:r>
      <w:r w:rsidRPr="00355908">
        <w:rPr>
          <w:sz w:val="24"/>
          <w:szCs w:val="24"/>
        </w:rPr>
        <w:t>Oxford University Press.</w:t>
      </w:r>
    </w:p>
    <w:p w:rsidR="00BE12E7" w:rsidRPr="00355908" w:rsidRDefault="00BE12E7" w:rsidP="00D523B3">
      <w:pPr>
        <w:pBdr>
          <w:top w:val="nil"/>
          <w:left w:val="nil"/>
          <w:bottom w:val="nil"/>
          <w:right w:val="nil"/>
          <w:between w:val="nil"/>
        </w:pBdr>
        <w:ind w:left="1276" w:hanging="916"/>
        <w:rPr>
          <w:sz w:val="24"/>
          <w:szCs w:val="24"/>
        </w:rPr>
      </w:pPr>
    </w:p>
    <w:p w:rsidR="008A3345" w:rsidRDefault="008A3345" w:rsidP="00D523B3">
      <w:pPr>
        <w:pBdr>
          <w:top w:val="nil"/>
          <w:left w:val="nil"/>
          <w:bottom w:val="nil"/>
          <w:right w:val="nil"/>
          <w:between w:val="nil"/>
        </w:pBdr>
        <w:ind w:left="1276" w:hanging="916"/>
        <w:rPr>
          <w:sz w:val="24"/>
          <w:szCs w:val="24"/>
        </w:rPr>
      </w:pPr>
      <w:r w:rsidRPr="00355908">
        <w:rPr>
          <w:sz w:val="24"/>
          <w:szCs w:val="24"/>
        </w:rPr>
        <w:t xml:space="preserve">Schedler, A. (2006). </w:t>
      </w:r>
      <w:r w:rsidRPr="00355908">
        <w:rPr>
          <w:rStyle w:val="nfasis"/>
          <w:sz w:val="24"/>
          <w:szCs w:val="24"/>
        </w:rPr>
        <w:t>La rendición de cuentas electorales</w:t>
      </w:r>
      <w:r w:rsidRPr="00355908">
        <w:rPr>
          <w:rStyle w:val="nfasis"/>
        </w:rPr>
        <w:t>.</w:t>
      </w:r>
      <w:r w:rsidRPr="00355908">
        <w:rPr>
          <w:sz w:val="24"/>
          <w:szCs w:val="24"/>
        </w:rPr>
        <w:t xml:space="preserve"> Instituto Federal de Acceso a la Información Pública (IFAI).</w:t>
      </w:r>
    </w:p>
    <w:p w:rsidR="00AA1A33" w:rsidRDefault="00AA1A33" w:rsidP="00D523B3">
      <w:pPr>
        <w:pBdr>
          <w:top w:val="nil"/>
          <w:left w:val="nil"/>
          <w:bottom w:val="nil"/>
          <w:right w:val="nil"/>
          <w:between w:val="nil"/>
        </w:pBdr>
        <w:ind w:left="1276" w:hanging="916"/>
        <w:rPr>
          <w:sz w:val="24"/>
          <w:szCs w:val="24"/>
        </w:rPr>
      </w:pPr>
    </w:p>
    <w:p w:rsidR="00AA1A33" w:rsidRDefault="00AA1A33" w:rsidP="00AA1A33">
      <w:pPr>
        <w:pBdr>
          <w:top w:val="nil"/>
          <w:left w:val="nil"/>
          <w:bottom w:val="nil"/>
          <w:right w:val="nil"/>
          <w:between w:val="nil"/>
        </w:pBdr>
        <w:ind w:left="1276" w:hanging="916"/>
        <w:rPr>
          <w:sz w:val="24"/>
          <w:szCs w:val="24"/>
        </w:rPr>
      </w:pPr>
      <w:r w:rsidRPr="002423F4">
        <w:rPr>
          <w:sz w:val="24"/>
          <w:szCs w:val="24"/>
        </w:rPr>
        <w:t xml:space="preserve">Unión Europea. (2014). Reglamento (UE) N° 910/2014 sobre identificación electrónica y servicios de confianza para las transacciones electrónicas. </w:t>
      </w:r>
      <w:hyperlink r:id="rId28" w:history="1">
        <w:r w:rsidRPr="007B5AD7">
          <w:rPr>
            <w:rStyle w:val="Hipervnculo"/>
            <w:sz w:val="24"/>
            <w:szCs w:val="24"/>
          </w:rPr>
          <w:t>https://eur-lex.europa.eu/legal-content/ES/TXT/?uri=CELEX%3A32014R0910</w:t>
        </w:r>
      </w:hyperlink>
    </w:p>
    <w:p w:rsidR="008A3345" w:rsidRPr="00355908" w:rsidRDefault="008A3345" w:rsidP="00D523B3">
      <w:pPr>
        <w:pBdr>
          <w:top w:val="nil"/>
          <w:left w:val="nil"/>
          <w:bottom w:val="nil"/>
          <w:right w:val="nil"/>
          <w:between w:val="nil"/>
        </w:pBdr>
        <w:ind w:left="1276" w:hanging="916"/>
        <w:rPr>
          <w:sz w:val="24"/>
          <w:szCs w:val="24"/>
        </w:rPr>
      </w:pPr>
    </w:p>
    <w:p w:rsidR="00BE12E7" w:rsidRPr="00355908" w:rsidRDefault="00BE12E7" w:rsidP="00D523B3">
      <w:pPr>
        <w:pBdr>
          <w:top w:val="nil"/>
          <w:left w:val="nil"/>
          <w:bottom w:val="nil"/>
          <w:right w:val="nil"/>
          <w:between w:val="nil"/>
        </w:pBdr>
        <w:ind w:left="1276" w:hanging="916"/>
        <w:rPr>
          <w:sz w:val="24"/>
          <w:szCs w:val="24"/>
        </w:rPr>
      </w:pPr>
      <w:r w:rsidRPr="00355908">
        <w:rPr>
          <w:sz w:val="24"/>
          <w:szCs w:val="24"/>
        </w:rPr>
        <w:t xml:space="preserve">Verba, S., Nie, N. H., &amp; Kim, J. (1978). </w:t>
      </w:r>
      <w:r w:rsidRPr="003F3EEE">
        <w:rPr>
          <w:rStyle w:val="nfasis"/>
          <w:sz w:val="24"/>
          <w:szCs w:val="24"/>
          <w:lang w:val="en-US"/>
        </w:rPr>
        <w:t>Participation and Political Equality: A Seven</w:t>
      </w:r>
      <w:r w:rsidRPr="00355908">
        <w:rPr>
          <w:rStyle w:val="nfasis"/>
          <w:sz w:val="24"/>
          <w:szCs w:val="24"/>
          <w:lang w:val="en-US"/>
        </w:rPr>
        <w:t>-Nation Comparison</w:t>
      </w:r>
      <w:r w:rsidRPr="00355908">
        <w:rPr>
          <w:sz w:val="24"/>
          <w:szCs w:val="24"/>
          <w:lang w:val="en-US"/>
        </w:rPr>
        <w:t xml:space="preserve">. </w:t>
      </w:r>
      <w:r w:rsidRPr="00355908">
        <w:rPr>
          <w:sz w:val="24"/>
          <w:szCs w:val="24"/>
        </w:rPr>
        <w:t>Cambridge University Press</w:t>
      </w:r>
    </w:p>
    <w:p w:rsidR="00BE12E7" w:rsidRPr="00355908" w:rsidRDefault="00BE12E7" w:rsidP="00D523B3">
      <w:pPr>
        <w:pBdr>
          <w:top w:val="nil"/>
          <w:left w:val="nil"/>
          <w:bottom w:val="nil"/>
          <w:right w:val="nil"/>
          <w:between w:val="nil"/>
        </w:pBdr>
        <w:ind w:left="1276" w:hanging="916"/>
        <w:rPr>
          <w:sz w:val="24"/>
          <w:szCs w:val="24"/>
        </w:rPr>
      </w:pPr>
    </w:p>
    <w:p w:rsidR="00D523B3" w:rsidRPr="00355908" w:rsidRDefault="00D523B3" w:rsidP="00D523B3">
      <w:pPr>
        <w:pBdr>
          <w:top w:val="nil"/>
          <w:left w:val="nil"/>
          <w:bottom w:val="nil"/>
          <w:right w:val="nil"/>
          <w:between w:val="nil"/>
        </w:pBdr>
        <w:ind w:left="1276" w:hanging="916"/>
        <w:rPr>
          <w:sz w:val="24"/>
          <w:szCs w:val="24"/>
        </w:rPr>
      </w:pPr>
      <w:r w:rsidRPr="00355908">
        <w:rPr>
          <w:sz w:val="24"/>
          <w:szCs w:val="24"/>
        </w:rPr>
        <w:t xml:space="preserve">Villena, D (2025, 29 de abril). Reniec: El verdadero problema detrás del escándalo de falsificación de firmas en el Perú. </w:t>
      </w:r>
      <w:r w:rsidRPr="00355908">
        <w:rPr>
          <w:rStyle w:val="nfasis"/>
          <w:sz w:val="24"/>
          <w:szCs w:val="24"/>
        </w:rPr>
        <w:t>Hiperderecho</w:t>
      </w:r>
      <w:r w:rsidRPr="00355908">
        <w:rPr>
          <w:sz w:val="24"/>
          <w:szCs w:val="24"/>
        </w:rPr>
        <w:t xml:space="preserve">. </w:t>
      </w:r>
      <w:hyperlink r:id="rId29" w:tgtFrame="_blank" w:history="1">
        <w:r w:rsidRPr="00355908">
          <w:rPr>
            <w:rStyle w:val="Hipervnculo"/>
            <w:sz w:val="24"/>
            <w:szCs w:val="24"/>
          </w:rPr>
          <w:t>https://hiperderecho.org/2025/04/reniec-el-verdadero-problema-detras-del-escandalo-de-falsificacion-de-firmas-en-el-peru/</w:t>
        </w:r>
      </w:hyperlink>
    </w:p>
    <w:p w:rsidR="00D523B3" w:rsidRPr="00355908" w:rsidRDefault="00D523B3" w:rsidP="00FC2DBD">
      <w:pPr>
        <w:pBdr>
          <w:top w:val="nil"/>
          <w:left w:val="nil"/>
          <w:bottom w:val="nil"/>
          <w:right w:val="nil"/>
          <w:between w:val="nil"/>
        </w:pBdr>
        <w:ind w:left="1276" w:hanging="916"/>
        <w:jc w:val="both"/>
        <w:rPr>
          <w:sz w:val="24"/>
          <w:szCs w:val="24"/>
        </w:rPr>
      </w:pPr>
    </w:p>
    <w:p w:rsidR="00FC2DBD" w:rsidRPr="00355908" w:rsidRDefault="00FC2DBD" w:rsidP="00FC2DBD">
      <w:pPr>
        <w:pBdr>
          <w:top w:val="nil"/>
          <w:left w:val="nil"/>
          <w:bottom w:val="nil"/>
          <w:right w:val="nil"/>
          <w:between w:val="nil"/>
        </w:pBdr>
        <w:ind w:left="1276" w:hanging="916"/>
        <w:jc w:val="both"/>
        <w:rPr>
          <w:rStyle w:val="citation-2"/>
          <w:sz w:val="24"/>
          <w:szCs w:val="24"/>
          <w:lang w:val="en-US"/>
        </w:rPr>
      </w:pPr>
      <w:r w:rsidRPr="00355908">
        <w:rPr>
          <w:sz w:val="24"/>
          <w:szCs w:val="24"/>
          <w:lang w:val="en-US"/>
        </w:rPr>
        <w:t>Vogl</w:t>
      </w:r>
      <w:r w:rsidRPr="00355908">
        <w:rPr>
          <w:rStyle w:val="citation-2"/>
          <w:sz w:val="24"/>
          <w:szCs w:val="24"/>
          <w:lang w:val="en-US"/>
        </w:rPr>
        <w:t xml:space="preserve">, T. M., Seidelin, C., Ganesh, B., &amp; Bright, J. (2020). </w:t>
      </w:r>
      <w:r w:rsidRPr="00355908">
        <w:rPr>
          <w:rStyle w:val="citation-2"/>
          <w:i/>
          <w:iCs/>
          <w:sz w:val="24"/>
          <w:szCs w:val="24"/>
          <w:lang w:val="en-US"/>
        </w:rPr>
        <w:t>Smart technology and the emergence of algorithmic bureaucracy: Artificial intelligence in UK local authorities</w:t>
      </w:r>
      <w:r w:rsidRPr="00355908">
        <w:rPr>
          <w:rStyle w:val="citation-2"/>
          <w:sz w:val="24"/>
          <w:szCs w:val="24"/>
          <w:lang w:val="en-US"/>
        </w:rPr>
        <w:t>.</w:t>
      </w:r>
    </w:p>
    <w:p w:rsidR="00FC2DBD" w:rsidRPr="00355908" w:rsidRDefault="00FC2DBD" w:rsidP="00FC2DBD">
      <w:pPr>
        <w:pBdr>
          <w:top w:val="nil"/>
          <w:left w:val="nil"/>
          <w:bottom w:val="nil"/>
          <w:right w:val="nil"/>
          <w:between w:val="nil"/>
        </w:pBdr>
        <w:ind w:left="1276" w:hanging="916"/>
        <w:jc w:val="both"/>
        <w:rPr>
          <w:rStyle w:val="citation-2"/>
          <w:sz w:val="24"/>
          <w:szCs w:val="24"/>
          <w:lang w:val="en-US"/>
        </w:rPr>
      </w:pPr>
    </w:p>
    <w:p w:rsidR="00FC2DBD" w:rsidRPr="00355908"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Yamunaque, W. (2022). </w:t>
      </w:r>
      <w:r w:rsidRPr="00355908">
        <w:rPr>
          <w:rStyle w:val="nfasis"/>
          <w:sz w:val="24"/>
          <w:szCs w:val="24"/>
        </w:rPr>
        <w:t>Firma digital en la mejora de la gestión de aseguramiento en salud en Saludpol. Lima 2022</w:t>
      </w:r>
      <w:r w:rsidRPr="00355908">
        <w:rPr>
          <w:sz w:val="24"/>
          <w:szCs w:val="24"/>
        </w:rPr>
        <w:t>. [Tesis de Maestría, Universidad Cesar Vallejo (UCV)].</w:t>
      </w:r>
    </w:p>
    <w:p w:rsidR="00FC2DBD" w:rsidRPr="00355908" w:rsidRDefault="00FC2DBD" w:rsidP="00FC2DBD">
      <w:pPr>
        <w:pBdr>
          <w:top w:val="nil"/>
          <w:left w:val="nil"/>
          <w:bottom w:val="nil"/>
          <w:right w:val="nil"/>
          <w:between w:val="nil"/>
        </w:pBdr>
        <w:ind w:left="1276" w:hanging="916"/>
        <w:jc w:val="both"/>
        <w:rPr>
          <w:sz w:val="24"/>
          <w:szCs w:val="24"/>
        </w:rPr>
      </w:pPr>
    </w:p>
    <w:p w:rsidR="00FC2DBD"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Zavala, N. (2020). </w:t>
      </w:r>
      <w:r w:rsidRPr="00355908">
        <w:rPr>
          <w:rStyle w:val="nfasis"/>
          <w:sz w:val="24"/>
          <w:szCs w:val="24"/>
        </w:rPr>
        <w:t>Trasformación digital de procesos para la certificación electrónica en una empresa de la ciudad de Huancayo, 2020</w:t>
      </w:r>
      <w:r w:rsidRPr="00355908">
        <w:rPr>
          <w:sz w:val="24"/>
          <w:szCs w:val="24"/>
        </w:rPr>
        <w:t>. [Tesis de Maestría, Universidad Nacional del Centro del Perú (UNCP)].</w:t>
      </w:r>
    </w:p>
    <w:p w:rsidR="00FE7070" w:rsidRDefault="00FE7070" w:rsidP="00FC2DBD">
      <w:pPr>
        <w:pBdr>
          <w:top w:val="nil"/>
          <w:left w:val="nil"/>
          <w:bottom w:val="nil"/>
          <w:right w:val="nil"/>
          <w:between w:val="nil"/>
        </w:pBdr>
        <w:ind w:left="1276" w:hanging="916"/>
        <w:jc w:val="both"/>
        <w:rPr>
          <w:sz w:val="24"/>
          <w:szCs w:val="24"/>
        </w:rPr>
      </w:pPr>
    </w:p>
    <w:p w:rsidR="00FE7070" w:rsidRPr="009761FC" w:rsidRDefault="00FE7070" w:rsidP="00FE7070">
      <w:pPr>
        <w:pStyle w:val="NormalWeb"/>
      </w:pPr>
    </w:p>
    <w:p w:rsidR="00EB29D7" w:rsidRPr="00EB29D7" w:rsidRDefault="00EB29D7" w:rsidP="00EB29D7">
      <w:pPr>
        <w:pBdr>
          <w:top w:val="nil"/>
          <w:left w:val="nil"/>
          <w:bottom w:val="nil"/>
          <w:right w:val="nil"/>
          <w:between w:val="nil"/>
        </w:pBdr>
        <w:ind w:left="1276" w:hanging="916"/>
        <w:rPr>
          <w:sz w:val="24"/>
          <w:szCs w:val="24"/>
        </w:rPr>
      </w:pPr>
      <w:r w:rsidRPr="009761FC">
        <w:rPr>
          <w:sz w:val="24"/>
          <w:szCs w:val="24"/>
        </w:rPr>
        <w:lastRenderedPageBreak/>
        <w:t>Asociación</w:t>
      </w:r>
      <w:r w:rsidRPr="00EB29D7">
        <w:rPr>
          <w:sz w:val="24"/>
          <w:szCs w:val="24"/>
        </w:rPr>
        <w:t xml:space="preserve"> Civil Transparencia. (2019). </w:t>
      </w:r>
      <w:r w:rsidRPr="00EB29D7">
        <w:rPr>
          <w:i/>
          <w:iCs/>
          <w:sz w:val="24"/>
          <w:szCs w:val="24"/>
        </w:rPr>
        <w:t xml:space="preserve">Propuestas </w:t>
      </w:r>
      <w:r w:rsidRPr="00EB29D7">
        <w:rPr>
          <w:rStyle w:val="nfasis"/>
          <w:i w:val="0"/>
          <w:iCs w:val="0"/>
          <w:sz w:val="24"/>
          <w:szCs w:val="24"/>
        </w:rPr>
        <w:t>para</w:t>
      </w:r>
      <w:r w:rsidRPr="00EB29D7">
        <w:rPr>
          <w:i/>
          <w:iCs/>
          <w:sz w:val="24"/>
          <w:szCs w:val="24"/>
        </w:rPr>
        <w:t xml:space="preserve"> la Reforma Política 2020</w:t>
      </w:r>
      <w:r w:rsidRPr="00EB29D7">
        <w:rPr>
          <w:sz w:val="24"/>
          <w:szCs w:val="24"/>
        </w:rPr>
        <w:t xml:space="preserve">. </w:t>
      </w:r>
      <w:hyperlink r:id="rId30" w:tgtFrame="_blank" w:history="1">
        <w:r w:rsidRPr="00EB29D7">
          <w:rPr>
            <w:rStyle w:val="Hipervnculo"/>
            <w:sz w:val="24"/>
            <w:szCs w:val="24"/>
          </w:rPr>
          <w:t>https://www.transparencia.org.pe/</w:t>
        </w:r>
      </w:hyperlink>
    </w:p>
    <w:p w:rsidR="00EB29D7" w:rsidRPr="00EB29D7" w:rsidRDefault="00EB29D7" w:rsidP="00EB29D7">
      <w:pPr>
        <w:pBdr>
          <w:top w:val="nil"/>
          <w:left w:val="nil"/>
          <w:bottom w:val="nil"/>
          <w:right w:val="nil"/>
          <w:between w:val="nil"/>
        </w:pBdr>
        <w:ind w:left="1276" w:hanging="916"/>
        <w:rPr>
          <w:sz w:val="24"/>
          <w:szCs w:val="24"/>
        </w:rPr>
      </w:pPr>
    </w:p>
    <w:p w:rsidR="00FE7070" w:rsidRPr="00EB29D7" w:rsidRDefault="00FE7070" w:rsidP="00EB29D7">
      <w:pPr>
        <w:pBdr>
          <w:top w:val="nil"/>
          <w:left w:val="nil"/>
          <w:bottom w:val="nil"/>
          <w:right w:val="nil"/>
          <w:between w:val="nil"/>
        </w:pBdr>
        <w:ind w:left="1276" w:hanging="916"/>
        <w:rPr>
          <w:sz w:val="24"/>
          <w:szCs w:val="24"/>
          <w:lang w:val="en-US"/>
        </w:rPr>
      </w:pPr>
      <w:r w:rsidRPr="009761FC">
        <w:rPr>
          <w:sz w:val="24"/>
          <w:szCs w:val="24"/>
          <w:lang w:val="en-US"/>
        </w:rPr>
        <w:t>Birch</w:t>
      </w:r>
      <w:r w:rsidRPr="00EB29D7">
        <w:rPr>
          <w:sz w:val="24"/>
          <w:szCs w:val="24"/>
          <w:lang w:val="en-US"/>
        </w:rPr>
        <w:t xml:space="preserve">, D. (2014). </w:t>
      </w:r>
      <w:r w:rsidRPr="00EB29D7">
        <w:rPr>
          <w:i/>
          <w:iCs/>
          <w:sz w:val="24"/>
          <w:szCs w:val="24"/>
          <w:lang w:val="en-US"/>
        </w:rPr>
        <w:t>Identity is the New Money</w:t>
      </w:r>
      <w:r w:rsidRPr="00EB29D7">
        <w:rPr>
          <w:sz w:val="24"/>
          <w:szCs w:val="24"/>
          <w:lang w:val="en-US"/>
        </w:rPr>
        <w:t>. London Publishing Partnership.</w:t>
      </w:r>
    </w:p>
    <w:p w:rsidR="00EB29D7" w:rsidRPr="009761FC" w:rsidRDefault="00EB29D7" w:rsidP="00EB29D7">
      <w:pPr>
        <w:pBdr>
          <w:top w:val="nil"/>
          <w:left w:val="nil"/>
          <w:bottom w:val="nil"/>
          <w:right w:val="nil"/>
          <w:between w:val="nil"/>
        </w:pBdr>
        <w:ind w:left="1276" w:hanging="916"/>
        <w:rPr>
          <w:sz w:val="24"/>
          <w:szCs w:val="24"/>
          <w:lang w:val="en-US"/>
        </w:rPr>
      </w:pPr>
    </w:p>
    <w:p w:rsidR="00FE7070" w:rsidRPr="00EB29D7" w:rsidRDefault="00FE7070" w:rsidP="00EB29D7">
      <w:pPr>
        <w:pBdr>
          <w:top w:val="nil"/>
          <w:left w:val="nil"/>
          <w:bottom w:val="nil"/>
          <w:right w:val="nil"/>
          <w:between w:val="nil"/>
        </w:pBdr>
        <w:ind w:left="1276" w:hanging="916"/>
        <w:rPr>
          <w:sz w:val="24"/>
          <w:szCs w:val="24"/>
        </w:rPr>
      </w:pPr>
      <w:r w:rsidRPr="009761FC">
        <w:rPr>
          <w:sz w:val="24"/>
          <w:szCs w:val="24"/>
          <w:lang w:val="en-US"/>
        </w:rPr>
        <w:t>Cameron</w:t>
      </w:r>
      <w:r w:rsidRPr="00EB29D7">
        <w:rPr>
          <w:sz w:val="24"/>
          <w:szCs w:val="24"/>
          <w:lang w:val="en-US"/>
        </w:rPr>
        <w:t xml:space="preserve">, K. (2005). </w:t>
      </w:r>
      <w:r w:rsidRPr="00EB29D7">
        <w:rPr>
          <w:i/>
          <w:iCs/>
          <w:sz w:val="24"/>
          <w:szCs w:val="24"/>
          <w:lang w:val="en-US"/>
        </w:rPr>
        <w:t>The Laws of Identity</w:t>
      </w:r>
      <w:r w:rsidRPr="00EB29D7">
        <w:rPr>
          <w:sz w:val="24"/>
          <w:szCs w:val="24"/>
          <w:lang w:val="en-US"/>
        </w:rPr>
        <w:t xml:space="preserve">. Microsoft Corporation. </w:t>
      </w:r>
      <w:hyperlink r:id="rId31" w:tgtFrame="_blank" w:history="1">
        <w:r w:rsidRPr="00EB29D7">
          <w:rPr>
            <w:rStyle w:val="Hipervnculo"/>
            <w:sz w:val="24"/>
            <w:szCs w:val="24"/>
          </w:rPr>
          <w:t>https://identityblog.com/2005/05/13/the-laws-of-identity/</w:t>
        </w:r>
      </w:hyperlink>
    </w:p>
    <w:p w:rsidR="00EB29D7" w:rsidRPr="00EB29D7" w:rsidRDefault="00EB29D7" w:rsidP="00EB29D7">
      <w:pPr>
        <w:pBdr>
          <w:top w:val="nil"/>
          <w:left w:val="nil"/>
          <w:bottom w:val="nil"/>
          <w:right w:val="nil"/>
          <w:between w:val="nil"/>
        </w:pBdr>
        <w:ind w:left="1276" w:hanging="916"/>
        <w:rPr>
          <w:sz w:val="24"/>
          <w:szCs w:val="24"/>
        </w:rPr>
      </w:pPr>
    </w:p>
    <w:p w:rsidR="00FE7070" w:rsidRPr="00EB29D7" w:rsidRDefault="00FE7070" w:rsidP="00EB29D7">
      <w:pPr>
        <w:pBdr>
          <w:top w:val="nil"/>
          <w:left w:val="nil"/>
          <w:bottom w:val="nil"/>
          <w:right w:val="nil"/>
          <w:between w:val="nil"/>
        </w:pBdr>
        <w:ind w:left="1276" w:hanging="916"/>
        <w:rPr>
          <w:sz w:val="24"/>
          <w:szCs w:val="24"/>
        </w:rPr>
      </w:pPr>
      <w:r w:rsidRPr="00EB29D7">
        <w:rPr>
          <w:sz w:val="24"/>
          <w:szCs w:val="24"/>
        </w:rPr>
        <w:t xml:space="preserve">Castillo, R. (2022). Gobernanza de la Identidad Digital en América Latina: El Rol de las Entidades de Registro Civil. </w:t>
      </w:r>
      <w:r w:rsidRPr="00EB29D7">
        <w:rPr>
          <w:i/>
          <w:iCs/>
          <w:sz w:val="24"/>
          <w:szCs w:val="24"/>
        </w:rPr>
        <w:t>Revista Latinoamericana de Estudios sobre Gobernanza</w:t>
      </w:r>
      <w:r w:rsidRPr="00EB29D7">
        <w:rPr>
          <w:sz w:val="24"/>
          <w:szCs w:val="24"/>
        </w:rPr>
        <w:t xml:space="preserve">, </w:t>
      </w:r>
      <w:r w:rsidRPr="00EB29D7">
        <w:rPr>
          <w:i/>
          <w:iCs/>
          <w:sz w:val="24"/>
          <w:szCs w:val="24"/>
        </w:rPr>
        <w:t>15</w:t>
      </w:r>
      <w:r w:rsidRPr="00EB29D7">
        <w:rPr>
          <w:sz w:val="24"/>
          <w:szCs w:val="24"/>
        </w:rPr>
        <w:t>(2), 45-62.</w:t>
      </w:r>
    </w:p>
    <w:p w:rsidR="00EB29D7" w:rsidRPr="00EB29D7" w:rsidRDefault="00EB29D7" w:rsidP="00EB29D7">
      <w:pPr>
        <w:pBdr>
          <w:top w:val="nil"/>
          <w:left w:val="nil"/>
          <w:bottom w:val="nil"/>
          <w:right w:val="nil"/>
          <w:between w:val="nil"/>
        </w:pBdr>
        <w:ind w:left="1276" w:hanging="916"/>
        <w:rPr>
          <w:sz w:val="24"/>
          <w:szCs w:val="24"/>
        </w:rPr>
      </w:pPr>
    </w:p>
    <w:p w:rsidR="00EB29D7" w:rsidRPr="009761FC" w:rsidRDefault="00EB29D7" w:rsidP="00EB29D7">
      <w:pPr>
        <w:pBdr>
          <w:top w:val="nil"/>
          <w:left w:val="nil"/>
          <w:bottom w:val="nil"/>
          <w:right w:val="nil"/>
          <w:between w:val="nil"/>
        </w:pBdr>
        <w:ind w:left="1276" w:hanging="916"/>
        <w:rPr>
          <w:sz w:val="24"/>
          <w:szCs w:val="24"/>
          <w:lang w:val="en-US"/>
        </w:rPr>
      </w:pPr>
      <w:r w:rsidRPr="00EB29D7">
        <w:rPr>
          <w:sz w:val="24"/>
          <w:szCs w:val="24"/>
        </w:rPr>
        <w:t xml:space="preserve">Defensoría del Pueblo. (2022). </w:t>
      </w:r>
      <w:r w:rsidRPr="00EB29D7">
        <w:rPr>
          <w:i/>
          <w:iCs/>
          <w:sz w:val="24"/>
          <w:szCs w:val="24"/>
        </w:rPr>
        <w:t>Reporte de Quejas y Peticiones sobre Afiliaciones Indebidas a Organizaciones Políticas</w:t>
      </w:r>
      <w:r w:rsidRPr="00EB29D7">
        <w:rPr>
          <w:sz w:val="24"/>
          <w:szCs w:val="24"/>
        </w:rPr>
        <w:t xml:space="preserve">. </w:t>
      </w:r>
      <w:hyperlink r:id="rId32" w:tgtFrame="_blank" w:history="1">
        <w:r w:rsidRPr="009761FC">
          <w:rPr>
            <w:rStyle w:val="Hipervnculo"/>
            <w:sz w:val="24"/>
            <w:szCs w:val="24"/>
            <w:lang w:val="en-US"/>
          </w:rPr>
          <w:t>https://www.defensoria.gob.pe/</w:t>
        </w:r>
      </w:hyperlink>
    </w:p>
    <w:p w:rsidR="00EB29D7" w:rsidRPr="009761FC" w:rsidRDefault="00EB29D7" w:rsidP="00EB29D7">
      <w:pPr>
        <w:pBdr>
          <w:top w:val="nil"/>
          <w:left w:val="nil"/>
          <w:bottom w:val="nil"/>
          <w:right w:val="nil"/>
          <w:between w:val="nil"/>
        </w:pBdr>
        <w:ind w:left="1276" w:hanging="916"/>
        <w:rPr>
          <w:sz w:val="24"/>
          <w:szCs w:val="24"/>
          <w:lang w:val="en-US"/>
        </w:rPr>
      </w:pPr>
    </w:p>
    <w:p w:rsidR="00062907" w:rsidRPr="00062907" w:rsidRDefault="00062907" w:rsidP="00062907">
      <w:pPr>
        <w:pBdr>
          <w:top w:val="nil"/>
          <w:left w:val="nil"/>
          <w:bottom w:val="nil"/>
          <w:right w:val="nil"/>
          <w:between w:val="nil"/>
        </w:pBdr>
        <w:ind w:left="1276" w:hanging="916"/>
        <w:rPr>
          <w:sz w:val="24"/>
          <w:szCs w:val="24"/>
          <w:lang w:val="en-US"/>
        </w:rPr>
      </w:pPr>
      <w:r w:rsidRPr="009761FC">
        <w:rPr>
          <w:sz w:val="24"/>
          <w:szCs w:val="24"/>
          <w:lang w:val="en-US"/>
        </w:rPr>
        <w:t>European</w:t>
      </w:r>
      <w:r w:rsidRPr="00062907">
        <w:rPr>
          <w:sz w:val="24"/>
          <w:szCs w:val="24"/>
          <w:lang w:val="en-US"/>
        </w:rPr>
        <w:t xml:space="preserve"> Union. (2014). </w:t>
      </w:r>
      <w:r w:rsidRPr="00062907">
        <w:rPr>
          <w:i/>
          <w:iCs/>
          <w:sz w:val="24"/>
          <w:szCs w:val="24"/>
          <w:lang w:val="en-US"/>
        </w:rPr>
        <w:t>Regulation (EU) No 910/2014 on electronic identification and trust services for electronic transactions in the internal market (eIDAS Regulation)</w:t>
      </w:r>
      <w:r w:rsidRPr="00062907">
        <w:rPr>
          <w:sz w:val="24"/>
          <w:szCs w:val="24"/>
          <w:lang w:val="en-US"/>
        </w:rPr>
        <w:t>.</w:t>
      </w:r>
    </w:p>
    <w:p w:rsidR="00062907" w:rsidRPr="00062907" w:rsidRDefault="00062907" w:rsidP="00EB29D7">
      <w:pPr>
        <w:pBdr>
          <w:top w:val="nil"/>
          <w:left w:val="nil"/>
          <w:bottom w:val="nil"/>
          <w:right w:val="nil"/>
          <w:between w:val="nil"/>
        </w:pBdr>
        <w:ind w:left="1276" w:hanging="916"/>
        <w:rPr>
          <w:sz w:val="24"/>
          <w:szCs w:val="24"/>
          <w:lang w:val="en-US"/>
        </w:rPr>
      </w:pPr>
    </w:p>
    <w:p w:rsidR="009F5382" w:rsidRPr="009F5382" w:rsidRDefault="009F5382" w:rsidP="009F5382">
      <w:pPr>
        <w:pBdr>
          <w:top w:val="nil"/>
          <w:left w:val="nil"/>
          <w:bottom w:val="nil"/>
          <w:right w:val="nil"/>
          <w:between w:val="nil"/>
        </w:pBdr>
        <w:ind w:left="1276" w:hanging="916"/>
        <w:rPr>
          <w:sz w:val="24"/>
          <w:szCs w:val="24"/>
        </w:rPr>
      </w:pPr>
      <w:r w:rsidRPr="009F5382">
        <w:rPr>
          <w:sz w:val="24"/>
          <w:szCs w:val="24"/>
          <w:lang w:val="en-US"/>
        </w:rPr>
        <w:t xml:space="preserve">InfoCert. (2021). </w:t>
      </w:r>
      <w:r w:rsidRPr="009F5382">
        <w:rPr>
          <w:i/>
          <w:iCs/>
          <w:sz w:val="24"/>
          <w:szCs w:val="24"/>
          <w:lang w:val="en-US"/>
        </w:rPr>
        <w:t>Remote Signing and the Future of Digital Trust</w:t>
      </w:r>
      <w:r w:rsidRPr="009F5382">
        <w:rPr>
          <w:sz w:val="24"/>
          <w:szCs w:val="24"/>
          <w:lang w:val="en-US"/>
        </w:rPr>
        <w:t xml:space="preserve">. </w:t>
      </w:r>
      <w:r w:rsidRPr="009F5382">
        <w:rPr>
          <w:sz w:val="24"/>
          <w:szCs w:val="24"/>
        </w:rPr>
        <w:t xml:space="preserve">White Paper. </w:t>
      </w:r>
      <w:r w:rsidRPr="009F5382">
        <w:rPr>
          <w:i/>
          <w:iCs/>
          <w:sz w:val="24"/>
          <w:szCs w:val="24"/>
        </w:rPr>
        <w:t>(Nota: InfoCert es un Proveedor de Servicios de Confianza cualificado en la UE, sus publicaciones técnicas son una buena referencia sobre la implementación de estos modelos).</w:t>
      </w:r>
    </w:p>
    <w:p w:rsidR="009F5382" w:rsidRDefault="009F5382" w:rsidP="00EB29D7">
      <w:pPr>
        <w:pBdr>
          <w:top w:val="nil"/>
          <w:left w:val="nil"/>
          <w:bottom w:val="nil"/>
          <w:right w:val="nil"/>
          <w:between w:val="nil"/>
        </w:pBdr>
        <w:ind w:left="1276" w:hanging="916"/>
        <w:rPr>
          <w:sz w:val="24"/>
          <w:szCs w:val="24"/>
        </w:rPr>
      </w:pPr>
    </w:p>
    <w:p w:rsidR="00D5698E" w:rsidRPr="00EB29D7" w:rsidRDefault="00D5698E" w:rsidP="00EB29D7">
      <w:pPr>
        <w:pBdr>
          <w:top w:val="nil"/>
          <w:left w:val="nil"/>
          <w:bottom w:val="nil"/>
          <w:right w:val="nil"/>
          <w:between w:val="nil"/>
        </w:pBdr>
        <w:ind w:left="1276" w:hanging="916"/>
        <w:rPr>
          <w:sz w:val="24"/>
          <w:szCs w:val="24"/>
        </w:rPr>
      </w:pPr>
      <w:r w:rsidRPr="009761FC">
        <w:rPr>
          <w:sz w:val="24"/>
          <w:szCs w:val="24"/>
          <w:lang w:val="en-US"/>
        </w:rPr>
        <w:t>International</w:t>
      </w:r>
      <w:r w:rsidRPr="00EB29D7">
        <w:rPr>
          <w:sz w:val="24"/>
          <w:szCs w:val="24"/>
          <w:lang w:val="en-US"/>
        </w:rPr>
        <w:t xml:space="preserve"> IDEA. (2021). </w:t>
      </w:r>
      <w:r w:rsidRPr="00EB29D7">
        <w:rPr>
          <w:i/>
          <w:iCs/>
          <w:sz w:val="24"/>
          <w:szCs w:val="24"/>
          <w:lang w:val="en-US"/>
        </w:rPr>
        <w:t>Digitalization of Political Party Operations: A Global Overview</w:t>
      </w:r>
      <w:r w:rsidRPr="00EB29D7">
        <w:rPr>
          <w:sz w:val="24"/>
          <w:szCs w:val="24"/>
          <w:lang w:val="en-US"/>
        </w:rPr>
        <w:t xml:space="preserve">. </w:t>
      </w:r>
      <w:hyperlink r:id="rId33" w:tgtFrame="_blank" w:history="1">
        <w:r w:rsidRPr="00EB29D7">
          <w:rPr>
            <w:rStyle w:val="Hipervnculo"/>
            <w:sz w:val="24"/>
            <w:szCs w:val="24"/>
          </w:rPr>
          <w:t>https://www.idea.int/publications/catalogue/digitalization-political-party-operations</w:t>
        </w:r>
      </w:hyperlink>
    </w:p>
    <w:p w:rsidR="00EB29D7" w:rsidRPr="00EB29D7" w:rsidRDefault="00EB29D7" w:rsidP="00EB29D7">
      <w:pPr>
        <w:pBdr>
          <w:top w:val="nil"/>
          <w:left w:val="nil"/>
          <w:bottom w:val="nil"/>
          <w:right w:val="nil"/>
          <w:between w:val="nil"/>
        </w:pBdr>
        <w:ind w:left="1276" w:hanging="916"/>
        <w:rPr>
          <w:sz w:val="24"/>
          <w:szCs w:val="24"/>
        </w:rPr>
      </w:pPr>
    </w:p>
    <w:p w:rsidR="007D411B" w:rsidRPr="009761FC" w:rsidRDefault="007D411B" w:rsidP="00EB29D7">
      <w:pPr>
        <w:pBdr>
          <w:top w:val="nil"/>
          <w:left w:val="nil"/>
          <w:bottom w:val="nil"/>
          <w:right w:val="nil"/>
          <w:between w:val="nil"/>
        </w:pBdr>
        <w:ind w:left="1276" w:hanging="916"/>
        <w:rPr>
          <w:sz w:val="24"/>
          <w:szCs w:val="24"/>
        </w:rPr>
      </w:pPr>
      <w:r w:rsidRPr="00EB29D7">
        <w:rPr>
          <w:sz w:val="24"/>
          <w:szCs w:val="24"/>
        </w:rPr>
        <w:t xml:space="preserve">Janowski, T. (2015). </w:t>
      </w:r>
      <w:r w:rsidRPr="00EB29D7">
        <w:rPr>
          <w:sz w:val="24"/>
          <w:szCs w:val="24"/>
          <w:lang w:val="en-US"/>
        </w:rPr>
        <w:t xml:space="preserve">Digital government evolution: From transformation to contextualization. </w:t>
      </w:r>
      <w:r w:rsidRPr="009761FC">
        <w:rPr>
          <w:i/>
          <w:iCs/>
          <w:sz w:val="24"/>
          <w:szCs w:val="24"/>
        </w:rPr>
        <w:t>Government Information Quarterly</w:t>
      </w:r>
      <w:r w:rsidRPr="009761FC">
        <w:rPr>
          <w:sz w:val="24"/>
          <w:szCs w:val="24"/>
        </w:rPr>
        <w:t xml:space="preserve">, </w:t>
      </w:r>
      <w:r w:rsidRPr="009761FC">
        <w:rPr>
          <w:i/>
          <w:iCs/>
          <w:sz w:val="24"/>
          <w:szCs w:val="24"/>
        </w:rPr>
        <w:t>32</w:t>
      </w:r>
      <w:r w:rsidRPr="009761FC">
        <w:rPr>
          <w:sz w:val="24"/>
          <w:szCs w:val="24"/>
        </w:rPr>
        <w:t xml:space="preserve">(3), 221-236. </w:t>
      </w:r>
      <w:hyperlink r:id="rId34" w:tgtFrame="_blank" w:history="1">
        <w:r w:rsidRPr="009761FC">
          <w:rPr>
            <w:rStyle w:val="Hipervnculo"/>
            <w:sz w:val="24"/>
            <w:szCs w:val="24"/>
          </w:rPr>
          <w:t>https://doi.org/10.1016/j.giq.2015.07.001</w:t>
        </w:r>
      </w:hyperlink>
    </w:p>
    <w:p w:rsidR="00EB29D7" w:rsidRPr="00EB29D7" w:rsidRDefault="00EB29D7" w:rsidP="00EB29D7">
      <w:pPr>
        <w:pBdr>
          <w:top w:val="nil"/>
          <w:left w:val="nil"/>
          <w:bottom w:val="nil"/>
          <w:right w:val="nil"/>
          <w:between w:val="nil"/>
        </w:pBdr>
        <w:ind w:left="1276" w:hanging="916"/>
        <w:rPr>
          <w:sz w:val="24"/>
          <w:szCs w:val="24"/>
        </w:rPr>
      </w:pPr>
    </w:p>
    <w:p w:rsidR="00EB29D7" w:rsidRPr="00EB29D7" w:rsidRDefault="00EB29D7" w:rsidP="00EB29D7">
      <w:pPr>
        <w:pBdr>
          <w:top w:val="nil"/>
          <w:left w:val="nil"/>
          <w:bottom w:val="nil"/>
          <w:right w:val="nil"/>
          <w:between w:val="nil"/>
        </w:pBdr>
        <w:ind w:left="1276" w:hanging="916"/>
        <w:rPr>
          <w:sz w:val="24"/>
          <w:szCs w:val="24"/>
        </w:rPr>
      </w:pPr>
      <w:r w:rsidRPr="00EB29D7">
        <w:rPr>
          <w:sz w:val="24"/>
          <w:szCs w:val="24"/>
        </w:rPr>
        <w:t xml:space="preserve">JNE - Jurado Nacional de Elecciones. (2020). </w:t>
      </w:r>
      <w:r w:rsidRPr="00EB29D7">
        <w:rPr>
          <w:i/>
          <w:iCs/>
          <w:sz w:val="24"/>
          <w:szCs w:val="24"/>
        </w:rPr>
        <w:t>Compendio de Legislación Electoral Peruana</w:t>
      </w:r>
      <w:r w:rsidRPr="00EB29D7">
        <w:rPr>
          <w:sz w:val="24"/>
          <w:szCs w:val="24"/>
        </w:rPr>
        <w:t>.</w:t>
      </w:r>
    </w:p>
    <w:p w:rsidR="00EB29D7" w:rsidRPr="00EB29D7" w:rsidRDefault="00EB29D7" w:rsidP="00EB29D7">
      <w:pPr>
        <w:pBdr>
          <w:top w:val="nil"/>
          <w:left w:val="nil"/>
          <w:bottom w:val="nil"/>
          <w:right w:val="nil"/>
          <w:between w:val="nil"/>
        </w:pBdr>
        <w:ind w:left="1276" w:hanging="916"/>
        <w:rPr>
          <w:sz w:val="24"/>
          <w:szCs w:val="24"/>
        </w:rPr>
      </w:pPr>
    </w:p>
    <w:p w:rsidR="00D5698E" w:rsidRPr="00EB29D7" w:rsidRDefault="00D5698E" w:rsidP="00EB29D7">
      <w:pPr>
        <w:pBdr>
          <w:top w:val="nil"/>
          <w:left w:val="nil"/>
          <w:bottom w:val="nil"/>
          <w:right w:val="nil"/>
          <w:between w:val="nil"/>
        </w:pBdr>
        <w:ind w:left="1276" w:hanging="916"/>
        <w:rPr>
          <w:sz w:val="24"/>
          <w:szCs w:val="24"/>
          <w:lang w:val="en-US"/>
        </w:rPr>
      </w:pPr>
      <w:r w:rsidRPr="00EB29D7">
        <w:rPr>
          <w:sz w:val="24"/>
          <w:szCs w:val="24"/>
        </w:rPr>
        <w:t xml:space="preserve">López, M. (2023). E-Democracia y Confianza Institucional: Un Análisis de la Percepción Ciudadana en Procesos Políticos Digitales en América Latina. </w:t>
      </w:r>
      <w:r w:rsidRPr="00EB29D7">
        <w:rPr>
          <w:i/>
          <w:iCs/>
          <w:sz w:val="24"/>
          <w:szCs w:val="24"/>
          <w:lang w:val="en-US"/>
        </w:rPr>
        <w:t>Revista de Ciencia Política</w:t>
      </w:r>
      <w:r w:rsidRPr="00EB29D7">
        <w:rPr>
          <w:sz w:val="24"/>
          <w:szCs w:val="24"/>
          <w:lang w:val="en-US"/>
        </w:rPr>
        <w:t xml:space="preserve">, </w:t>
      </w:r>
      <w:r w:rsidRPr="00EB29D7">
        <w:rPr>
          <w:i/>
          <w:iCs/>
          <w:sz w:val="24"/>
          <w:szCs w:val="24"/>
          <w:lang w:val="en-US"/>
        </w:rPr>
        <w:t>43</w:t>
      </w:r>
      <w:r w:rsidRPr="00EB29D7">
        <w:rPr>
          <w:sz w:val="24"/>
          <w:szCs w:val="24"/>
          <w:lang w:val="en-US"/>
        </w:rPr>
        <w:t>(1), 115-138.</w:t>
      </w:r>
    </w:p>
    <w:p w:rsidR="00EB29D7" w:rsidRPr="009761FC" w:rsidRDefault="00EB29D7" w:rsidP="00EB29D7">
      <w:pPr>
        <w:pBdr>
          <w:top w:val="nil"/>
          <w:left w:val="nil"/>
          <w:bottom w:val="nil"/>
          <w:right w:val="nil"/>
          <w:between w:val="nil"/>
        </w:pBdr>
        <w:ind w:left="1276" w:hanging="916"/>
        <w:rPr>
          <w:sz w:val="24"/>
          <w:szCs w:val="24"/>
          <w:lang w:val="en-US"/>
        </w:rPr>
      </w:pPr>
    </w:p>
    <w:p w:rsidR="007D411B" w:rsidRPr="00EB29D7" w:rsidRDefault="007D411B" w:rsidP="00EB29D7">
      <w:pPr>
        <w:pBdr>
          <w:top w:val="nil"/>
          <w:left w:val="nil"/>
          <w:bottom w:val="nil"/>
          <w:right w:val="nil"/>
          <w:between w:val="nil"/>
        </w:pBdr>
        <w:ind w:left="1276" w:hanging="916"/>
        <w:rPr>
          <w:sz w:val="24"/>
          <w:szCs w:val="24"/>
          <w:lang w:val="en-US"/>
        </w:rPr>
      </w:pPr>
      <w:r w:rsidRPr="00EB29D7">
        <w:rPr>
          <w:sz w:val="24"/>
          <w:szCs w:val="24"/>
          <w:lang w:val="en-US"/>
        </w:rPr>
        <w:lastRenderedPageBreak/>
        <w:t xml:space="preserve">Margetts, H., &amp; Dunleavy, P. (2006). </w:t>
      </w:r>
      <w:r w:rsidRPr="00EB29D7">
        <w:rPr>
          <w:i/>
          <w:iCs/>
          <w:sz w:val="24"/>
          <w:szCs w:val="24"/>
          <w:lang w:val="en-US"/>
        </w:rPr>
        <w:t>Digital Era Governance: IT Corporations, the State, and e-Government</w:t>
      </w:r>
      <w:r w:rsidRPr="00EB29D7">
        <w:rPr>
          <w:sz w:val="24"/>
          <w:szCs w:val="24"/>
          <w:lang w:val="en-US"/>
        </w:rPr>
        <w:t>. Oxford University Press.</w:t>
      </w:r>
    </w:p>
    <w:p w:rsidR="00EB29D7" w:rsidRPr="00EB29D7" w:rsidRDefault="00EB29D7" w:rsidP="00EB29D7">
      <w:pPr>
        <w:pBdr>
          <w:top w:val="nil"/>
          <w:left w:val="nil"/>
          <w:bottom w:val="nil"/>
          <w:right w:val="nil"/>
          <w:between w:val="nil"/>
        </w:pBdr>
        <w:ind w:left="1276" w:hanging="916"/>
        <w:rPr>
          <w:sz w:val="24"/>
          <w:szCs w:val="24"/>
          <w:lang w:val="en-US"/>
        </w:rPr>
      </w:pPr>
    </w:p>
    <w:p w:rsidR="007D411B" w:rsidRPr="00EB29D7" w:rsidRDefault="007D411B" w:rsidP="00EB29D7">
      <w:pPr>
        <w:pBdr>
          <w:top w:val="nil"/>
          <w:left w:val="nil"/>
          <w:bottom w:val="nil"/>
          <w:right w:val="nil"/>
          <w:between w:val="nil"/>
        </w:pBdr>
        <w:ind w:left="1276" w:hanging="916"/>
        <w:rPr>
          <w:sz w:val="24"/>
          <w:szCs w:val="24"/>
          <w:lang w:val="en-US"/>
        </w:rPr>
      </w:pPr>
      <w:r w:rsidRPr="00EB29D7">
        <w:rPr>
          <w:sz w:val="24"/>
          <w:szCs w:val="24"/>
          <w:lang w:val="en-US"/>
        </w:rPr>
        <w:t xml:space="preserve">Meijer, A. (2015). E-governance: A new paradigm for understanding governance in a digital age? En A. Meijer, K. Löfgren, &amp; G. Janowski (Eds.), </w:t>
      </w:r>
      <w:r w:rsidRPr="00EB29D7">
        <w:rPr>
          <w:i/>
          <w:iCs/>
          <w:sz w:val="24"/>
          <w:szCs w:val="24"/>
          <w:lang w:val="en-US"/>
        </w:rPr>
        <w:t>E-governance: A new paradigm for understanding governance in a digital age?</w:t>
      </w:r>
      <w:r w:rsidRPr="00EB29D7">
        <w:rPr>
          <w:sz w:val="24"/>
          <w:szCs w:val="24"/>
          <w:lang w:val="en-US"/>
        </w:rPr>
        <w:t xml:space="preserve"> (pp. 1-13). IOS Press.</w:t>
      </w:r>
    </w:p>
    <w:p w:rsidR="00EB29D7" w:rsidRPr="00EB29D7" w:rsidRDefault="00EB29D7" w:rsidP="00EB29D7">
      <w:pPr>
        <w:pBdr>
          <w:top w:val="nil"/>
          <w:left w:val="nil"/>
          <w:bottom w:val="nil"/>
          <w:right w:val="nil"/>
          <w:between w:val="nil"/>
        </w:pBdr>
        <w:ind w:left="1276" w:hanging="916"/>
        <w:rPr>
          <w:sz w:val="24"/>
          <w:szCs w:val="24"/>
          <w:lang w:val="en-US"/>
        </w:rPr>
      </w:pPr>
    </w:p>
    <w:p w:rsidR="00FE7070" w:rsidRPr="00EB29D7" w:rsidRDefault="00FE7070" w:rsidP="00EB29D7">
      <w:pPr>
        <w:pBdr>
          <w:top w:val="nil"/>
          <w:left w:val="nil"/>
          <w:bottom w:val="nil"/>
          <w:right w:val="nil"/>
          <w:between w:val="nil"/>
        </w:pBdr>
        <w:ind w:left="1276" w:hanging="916"/>
        <w:rPr>
          <w:sz w:val="24"/>
          <w:szCs w:val="24"/>
        </w:rPr>
      </w:pPr>
      <w:r w:rsidRPr="00EB29D7">
        <w:rPr>
          <w:sz w:val="24"/>
          <w:szCs w:val="24"/>
          <w:lang w:val="en-US"/>
        </w:rPr>
        <w:t xml:space="preserve">National Institute of Standards and Technology. </w:t>
      </w:r>
      <w:r w:rsidRPr="009761FC">
        <w:rPr>
          <w:sz w:val="24"/>
          <w:szCs w:val="24"/>
          <w:lang w:val="en-US"/>
        </w:rPr>
        <w:t xml:space="preserve">(2017). </w:t>
      </w:r>
      <w:r w:rsidRPr="009761FC">
        <w:rPr>
          <w:i/>
          <w:iCs/>
          <w:sz w:val="24"/>
          <w:szCs w:val="24"/>
          <w:lang w:val="en-US"/>
        </w:rPr>
        <w:t>Digital Identity Guidelines</w:t>
      </w:r>
      <w:r w:rsidRPr="009761FC">
        <w:rPr>
          <w:sz w:val="24"/>
          <w:szCs w:val="24"/>
          <w:lang w:val="en-US"/>
        </w:rPr>
        <w:t xml:space="preserve"> (NIST Special Publication 800-63-3). </w:t>
      </w:r>
      <w:hyperlink r:id="rId35" w:tgtFrame="_blank" w:history="1">
        <w:r w:rsidRPr="00EB29D7">
          <w:rPr>
            <w:rStyle w:val="Hipervnculo"/>
            <w:sz w:val="24"/>
            <w:szCs w:val="24"/>
          </w:rPr>
          <w:t>https://doi.org/10.6028/NIST.SP.800-63-3</w:t>
        </w:r>
      </w:hyperlink>
    </w:p>
    <w:p w:rsidR="00EB29D7" w:rsidRPr="00EB29D7" w:rsidRDefault="00EB29D7" w:rsidP="00EB29D7">
      <w:pPr>
        <w:pBdr>
          <w:top w:val="nil"/>
          <w:left w:val="nil"/>
          <w:bottom w:val="nil"/>
          <w:right w:val="nil"/>
          <w:between w:val="nil"/>
        </w:pBdr>
        <w:ind w:left="1276" w:hanging="916"/>
        <w:rPr>
          <w:sz w:val="24"/>
          <w:szCs w:val="24"/>
          <w:lang w:val="en-US"/>
        </w:rPr>
      </w:pPr>
    </w:p>
    <w:p w:rsidR="00D5698E" w:rsidRPr="009761FC" w:rsidRDefault="00D5698E" w:rsidP="00EB29D7">
      <w:pPr>
        <w:pBdr>
          <w:top w:val="nil"/>
          <w:left w:val="nil"/>
          <w:bottom w:val="nil"/>
          <w:right w:val="nil"/>
          <w:between w:val="nil"/>
        </w:pBdr>
        <w:ind w:left="1276" w:hanging="916"/>
        <w:rPr>
          <w:sz w:val="24"/>
          <w:szCs w:val="24"/>
          <w:lang w:val="en-US"/>
        </w:rPr>
      </w:pPr>
      <w:r w:rsidRPr="00EB29D7">
        <w:rPr>
          <w:sz w:val="24"/>
          <w:szCs w:val="24"/>
          <w:lang w:val="en-US"/>
        </w:rPr>
        <w:t xml:space="preserve">OAS - Organization of American States. (2019). </w:t>
      </w:r>
      <w:r w:rsidRPr="00EB29D7">
        <w:rPr>
          <w:i/>
          <w:iCs/>
          <w:sz w:val="24"/>
          <w:szCs w:val="24"/>
          <w:lang w:val="en-US"/>
        </w:rPr>
        <w:t>Cybersecurity and the Protection of Personal Data in the Americas</w:t>
      </w:r>
      <w:r w:rsidRPr="00EB29D7">
        <w:rPr>
          <w:sz w:val="24"/>
          <w:szCs w:val="24"/>
          <w:lang w:val="en-US"/>
        </w:rPr>
        <w:t xml:space="preserve">. </w:t>
      </w:r>
      <w:r w:rsidRPr="009761FC">
        <w:rPr>
          <w:sz w:val="24"/>
          <w:szCs w:val="24"/>
          <w:lang w:val="en-US"/>
        </w:rPr>
        <w:t>Department of Public Security.</w:t>
      </w:r>
    </w:p>
    <w:p w:rsidR="00EB29D7" w:rsidRPr="009761FC" w:rsidRDefault="00EB29D7" w:rsidP="00EB29D7">
      <w:pPr>
        <w:pBdr>
          <w:top w:val="nil"/>
          <w:left w:val="nil"/>
          <w:bottom w:val="nil"/>
          <w:right w:val="nil"/>
          <w:between w:val="nil"/>
        </w:pBdr>
        <w:ind w:left="1276" w:hanging="916"/>
        <w:rPr>
          <w:sz w:val="24"/>
          <w:szCs w:val="24"/>
          <w:lang w:val="en-US"/>
        </w:rPr>
      </w:pPr>
    </w:p>
    <w:p w:rsidR="00FE7070" w:rsidRPr="009761FC" w:rsidRDefault="00FE7070" w:rsidP="00EB29D7">
      <w:pPr>
        <w:pBdr>
          <w:top w:val="nil"/>
          <w:left w:val="nil"/>
          <w:bottom w:val="nil"/>
          <w:right w:val="nil"/>
          <w:between w:val="nil"/>
        </w:pBdr>
        <w:ind w:left="1276" w:hanging="916"/>
        <w:rPr>
          <w:sz w:val="24"/>
          <w:szCs w:val="24"/>
        </w:rPr>
      </w:pPr>
      <w:r w:rsidRPr="009761FC">
        <w:rPr>
          <w:sz w:val="24"/>
          <w:szCs w:val="24"/>
          <w:lang w:val="en-US"/>
        </w:rPr>
        <w:t>OECD</w:t>
      </w:r>
      <w:r w:rsidRPr="00EB29D7">
        <w:rPr>
          <w:sz w:val="24"/>
          <w:szCs w:val="24"/>
          <w:lang w:val="en-US"/>
        </w:rPr>
        <w:t xml:space="preserve">. (2020). </w:t>
      </w:r>
      <w:r w:rsidRPr="00EB29D7">
        <w:rPr>
          <w:i/>
          <w:iCs/>
          <w:sz w:val="24"/>
          <w:szCs w:val="24"/>
          <w:lang w:val="en-US"/>
        </w:rPr>
        <w:t>OECD Digital Government Review of Peru: A Whole-of-Government Approach to Digitalisation</w:t>
      </w:r>
      <w:r w:rsidRPr="00EB29D7">
        <w:rPr>
          <w:sz w:val="24"/>
          <w:szCs w:val="24"/>
          <w:lang w:val="en-US"/>
        </w:rPr>
        <w:t xml:space="preserve">. </w:t>
      </w:r>
      <w:r w:rsidRPr="009761FC">
        <w:rPr>
          <w:sz w:val="24"/>
          <w:szCs w:val="24"/>
        </w:rPr>
        <w:t xml:space="preserve">OECD Publishing. </w:t>
      </w:r>
      <w:hyperlink r:id="rId36" w:tgtFrame="_blank" w:history="1">
        <w:r w:rsidRPr="009761FC">
          <w:rPr>
            <w:rStyle w:val="Hipervnculo"/>
            <w:sz w:val="24"/>
            <w:szCs w:val="24"/>
          </w:rPr>
          <w:t>https://doi.org/10.1787/4032331e-en</w:t>
        </w:r>
      </w:hyperlink>
    </w:p>
    <w:p w:rsidR="00EB29D7" w:rsidRPr="00EB29D7" w:rsidRDefault="00EB29D7" w:rsidP="00EB29D7">
      <w:pPr>
        <w:pBdr>
          <w:top w:val="nil"/>
          <w:left w:val="nil"/>
          <w:bottom w:val="nil"/>
          <w:right w:val="nil"/>
          <w:between w:val="nil"/>
        </w:pBdr>
        <w:ind w:left="1276" w:hanging="916"/>
        <w:rPr>
          <w:sz w:val="24"/>
          <w:szCs w:val="24"/>
        </w:rPr>
      </w:pPr>
    </w:p>
    <w:p w:rsidR="007D411B" w:rsidRPr="00EB29D7" w:rsidRDefault="007D411B" w:rsidP="00EB29D7">
      <w:pPr>
        <w:pBdr>
          <w:top w:val="nil"/>
          <w:left w:val="nil"/>
          <w:bottom w:val="nil"/>
          <w:right w:val="nil"/>
          <w:between w:val="nil"/>
        </w:pBdr>
        <w:ind w:left="1276" w:hanging="916"/>
        <w:rPr>
          <w:sz w:val="24"/>
          <w:szCs w:val="24"/>
        </w:rPr>
      </w:pPr>
      <w:r w:rsidRPr="00EB29D7">
        <w:rPr>
          <w:sz w:val="24"/>
          <w:szCs w:val="24"/>
        </w:rPr>
        <w:t xml:space="preserve">República del Perú. (2011). </w:t>
      </w:r>
      <w:r w:rsidRPr="00EB29D7">
        <w:rPr>
          <w:i/>
          <w:iCs/>
          <w:sz w:val="24"/>
          <w:szCs w:val="24"/>
        </w:rPr>
        <w:t>Ley N° 29733, Ley de Protección de Datos Personales</w:t>
      </w:r>
      <w:r w:rsidRPr="00EB29D7">
        <w:rPr>
          <w:sz w:val="24"/>
          <w:szCs w:val="24"/>
        </w:rPr>
        <w:t>. Congreso de la República del Perú.</w:t>
      </w:r>
    </w:p>
    <w:p w:rsidR="00EB29D7" w:rsidRPr="009761FC" w:rsidRDefault="00EB29D7" w:rsidP="00EB29D7">
      <w:pPr>
        <w:pBdr>
          <w:top w:val="nil"/>
          <w:left w:val="nil"/>
          <w:bottom w:val="nil"/>
          <w:right w:val="nil"/>
          <w:between w:val="nil"/>
        </w:pBdr>
        <w:ind w:left="1276" w:hanging="916"/>
        <w:rPr>
          <w:sz w:val="24"/>
          <w:szCs w:val="24"/>
        </w:rPr>
      </w:pPr>
    </w:p>
    <w:p w:rsidR="00EB29D7" w:rsidRPr="00EB29D7" w:rsidRDefault="00EB29D7" w:rsidP="00EB29D7">
      <w:pPr>
        <w:pBdr>
          <w:top w:val="nil"/>
          <w:left w:val="nil"/>
          <w:bottom w:val="nil"/>
          <w:right w:val="nil"/>
          <w:between w:val="nil"/>
        </w:pBdr>
        <w:ind w:left="1276" w:hanging="916"/>
        <w:rPr>
          <w:sz w:val="24"/>
          <w:szCs w:val="24"/>
        </w:rPr>
      </w:pPr>
      <w:r w:rsidRPr="009761FC">
        <w:rPr>
          <w:sz w:val="24"/>
          <w:szCs w:val="24"/>
        </w:rPr>
        <w:t>República</w:t>
      </w:r>
      <w:r w:rsidRPr="00EB29D7">
        <w:rPr>
          <w:sz w:val="24"/>
          <w:szCs w:val="24"/>
        </w:rPr>
        <w:t xml:space="preserve"> del Perú. (2003). </w:t>
      </w:r>
      <w:r w:rsidRPr="00EB29D7">
        <w:rPr>
          <w:i/>
          <w:iCs/>
          <w:sz w:val="24"/>
          <w:szCs w:val="24"/>
        </w:rPr>
        <w:t>Ley N° 28094, Ley de Organizaciones Políticas</w:t>
      </w:r>
      <w:r w:rsidRPr="00EB29D7">
        <w:rPr>
          <w:sz w:val="24"/>
          <w:szCs w:val="24"/>
        </w:rPr>
        <w:t>.</w:t>
      </w:r>
    </w:p>
    <w:p w:rsidR="00EB29D7" w:rsidRPr="00EB29D7" w:rsidRDefault="00EB29D7" w:rsidP="00EB29D7">
      <w:pPr>
        <w:pBdr>
          <w:top w:val="nil"/>
          <w:left w:val="nil"/>
          <w:bottom w:val="nil"/>
          <w:right w:val="nil"/>
          <w:between w:val="nil"/>
        </w:pBdr>
        <w:ind w:left="1276" w:hanging="916"/>
        <w:rPr>
          <w:sz w:val="24"/>
          <w:szCs w:val="24"/>
        </w:rPr>
      </w:pPr>
    </w:p>
    <w:p w:rsidR="007D411B" w:rsidRPr="00EB29D7" w:rsidRDefault="007D411B" w:rsidP="00EB29D7">
      <w:pPr>
        <w:pBdr>
          <w:top w:val="nil"/>
          <w:left w:val="nil"/>
          <w:bottom w:val="nil"/>
          <w:right w:val="nil"/>
          <w:between w:val="nil"/>
        </w:pBdr>
        <w:ind w:left="1276" w:hanging="916"/>
        <w:rPr>
          <w:sz w:val="24"/>
          <w:szCs w:val="24"/>
        </w:rPr>
      </w:pPr>
      <w:r w:rsidRPr="00EB29D7">
        <w:rPr>
          <w:sz w:val="24"/>
          <w:szCs w:val="24"/>
        </w:rPr>
        <w:t xml:space="preserve">República del Perú. (2000). </w:t>
      </w:r>
      <w:r w:rsidRPr="00EB29D7">
        <w:rPr>
          <w:i/>
          <w:iCs/>
          <w:sz w:val="24"/>
          <w:szCs w:val="24"/>
        </w:rPr>
        <w:t>Ley N° 27269, Ley de Firmas y Certificados Digitales</w:t>
      </w:r>
      <w:r w:rsidRPr="00EB29D7">
        <w:rPr>
          <w:sz w:val="24"/>
          <w:szCs w:val="24"/>
        </w:rPr>
        <w:t xml:space="preserve">. Congreso de la </w:t>
      </w:r>
      <w:r w:rsidRPr="009761FC">
        <w:rPr>
          <w:sz w:val="24"/>
          <w:szCs w:val="24"/>
        </w:rPr>
        <w:t>República</w:t>
      </w:r>
      <w:r w:rsidRPr="00EB29D7">
        <w:rPr>
          <w:sz w:val="24"/>
          <w:szCs w:val="24"/>
        </w:rPr>
        <w:t xml:space="preserve"> del Perú.</w:t>
      </w:r>
    </w:p>
    <w:p w:rsidR="00EB29D7" w:rsidRPr="009761FC" w:rsidRDefault="00EB29D7" w:rsidP="00EB29D7">
      <w:pPr>
        <w:pBdr>
          <w:top w:val="nil"/>
          <w:left w:val="nil"/>
          <w:bottom w:val="nil"/>
          <w:right w:val="nil"/>
          <w:between w:val="nil"/>
        </w:pBdr>
        <w:ind w:left="1276" w:hanging="916"/>
        <w:rPr>
          <w:sz w:val="24"/>
          <w:szCs w:val="24"/>
        </w:rPr>
      </w:pPr>
    </w:p>
    <w:p w:rsidR="00EB29D7" w:rsidRPr="00EB29D7" w:rsidRDefault="00EB29D7" w:rsidP="00EB29D7">
      <w:pPr>
        <w:pBdr>
          <w:top w:val="nil"/>
          <w:left w:val="nil"/>
          <w:bottom w:val="nil"/>
          <w:right w:val="nil"/>
          <w:between w:val="nil"/>
        </w:pBdr>
        <w:ind w:left="1276" w:hanging="916"/>
        <w:rPr>
          <w:sz w:val="24"/>
          <w:szCs w:val="24"/>
        </w:rPr>
      </w:pPr>
      <w:r w:rsidRPr="009761FC">
        <w:rPr>
          <w:sz w:val="24"/>
          <w:szCs w:val="24"/>
        </w:rPr>
        <w:t>República</w:t>
      </w:r>
      <w:r w:rsidRPr="00EB29D7">
        <w:rPr>
          <w:sz w:val="24"/>
          <w:szCs w:val="24"/>
        </w:rPr>
        <w:t xml:space="preserve"> del Perú. (1995). </w:t>
      </w:r>
      <w:r w:rsidRPr="00EB29D7">
        <w:rPr>
          <w:i/>
          <w:iCs/>
          <w:sz w:val="24"/>
          <w:szCs w:val="24"/>
        </w:rPr>
        <w:t>Ley N° 26497, Ley Orgánica del Registro Nacional de Identificación y Estado Civil</w:t>
      </w:r>
      <w:r w:rsidRPr="00EB29D7">
        <w:rPr>
          <w:sz w:val="24"/>
          <w:szCs w:val="24"/>
        </w:rPr>
        <w:t>.</w:t>
      </w:r>
    </w:p>
    <w:p w:rsidR="00EB29D7" w:rsidRPr="009761FC" w:rsidRDefault="00EB29D7" w:rsidP="00EB29D7">
      <w:pPr>
        <w:pBdr>
          <w:top w:val="nil"/>
          <w:left w:val="nil"/>
          <w:bottom w:val="nil"/>
          <w:right w:val="nil"/>
          <w:between w:val="nil"/>
        </w:pBdr>
        <w:ind w:left="1276" w:hanging="916"/>
        <w:rPr>
          <w:sz w:val="24"/>
          <w:szCs w:val="24"/>
        </w:rPr>
      </w:pPr>
    </w:p>
    <w:p w:rsidR="007D411B" w:rsidRPr="00EB29D7" w:rsidRDefault="007D411B" w:rsidP="00EB29D7">
      <w:pPr>
        <w:pBdr>
          <w:top w:val="nil"/>
          <w:left w:val="nil"/>
          <w:bottom w:val="nil"/>
          <w:right w:val="nil"/>
          <w:between w:val="nil"/>
        </w:pBdr>
        <w:ind w:left="1276" w:hanging="916"/>
        <w:rPr>
          <w:sz w:val="24"/>
          <w:szCs w:val="24"/>
        </w:rPr>
      </w:pPr>
      <w:r w:rsidRPr="00EB29D7">
        <w:rPr>
          <w:sz w:val="24"/>
          <w:szCs w:val="24"/>
        </w:rPr>
        <w:t xml:space="preserve">Secretaría de Gobierno y Transformación Digital. (2021). </w:t>
      </w:r>
      <w:r w:rsidRPr="00EB29D7">
        <w:rPr>
          <w:i/>
          <w:iCs/>
          <w:sz w:val="24"/>
          <w:szCs w:val="24"/>
        </w:rPr>
        <w:t>Política Nacional de Transformación Digital</w:t>
      </w:r>
      <w:r w:rsidRPr="00EB29D7">
        <w:rPr>
          <w:sz w:val="24"/>
          <w:szCs w:val="24"/>
        </w:rPr>
        <w:t>. Presidencia del Consejo de Ministros del Perú.</w:t>
      </w:r>
    </w:p>
    <w:p w:rsidR="00EB29D7" w:rsidRPr="00EB29D7" w:rsidRDefault="00EB29D7" w:rsidP="00EB29D7">
      <w:pPr>
        <w:pBdr>
          <w:top w:val="nil"/>
          <w:left w:val="nil"/>
          <w:bottom w:val="nil"/>
          <w:right w:val="nil"/>
          <w:between w:val="nil"/>
        </w:pBdr>
        <w:ind w:left="1276" w:hanging="916"/>
        <w:rPr>
          <w:sz w:val="24"/>
          <w:szCs w:val="24"/>
        </w:rPr>
      </w:pPr>
    </w:p>
    <w:p w:rsidR="00EB29D7" w:rsidRPr="00EB29D7" w:rsidRDefault="00EB29D7" w:rsidP="00EB29D7">
      <w:pPr>
        <w:pBdr>
          <w:top w:val="nil"/>
          <w:left w:val="nil"/>
          <w:bottom w:val="nil"/>
          <w:right w:val="nil"/>
          <w:between w:val="nil"/>
        </w:pBdr>
        <w:ind w:left="1276" w:hanging="916"/>
        <w:rPr>
          <w:sz w:val="24"/>
          <w:szCs w:val="24"/>
        </w:rPr>
      </w:pPr>
      <w:r w:rsidRPr="00EB29D7">
        <w:rPr>
          <w:sz w:val="24"/>
          <w:szCs w:val="24"/>
        </w:rPr>
        <w:t xml:space="preserve">Tuesta </w:t>
      </w:r>
      <w:r w:rsidRPr="009761FC">
        <w:rPr>
          <w:sz w:val="24"/>
          <w:szCs w:val="24"/>
        </w:rPr>
        <w:t>Soldevilla</w:t>
      </w:r>
      <w:r w:rsidRPr="00EB29D7">
        <w:rPr>
          <w:sz w:val="24"/>
          <w:szCs w:val="24"/>
        </w:rPr>
        <w:t xml:space="preserve">, F. (2018). </w:t>
      </w:r>
      <w:r w:rsidRPr="00EB29D7">
        <w:rPr>
          <w:i/>
          <w:iCs/>
          <w:sz w:val="24"/>
          <w:szCs w:val="24"/>
        </w:rPr>
        <w:t>El laberinto de la representación: Partidos y elecciones en el Perú</w:t>
      </w:r>
      <w:r w:rsidRPr="00EB29D7">
        <w:rPr>
          <w:sz w:val="24"/>
          <w:szCs w:val="24"/>
        </w:rPr>
        <w:t>. Fondo Editorial de la Pontificia Universidad Católica del Perú.</w:t>
      </w:r>
    </w:p>
    <w:p w:rsidR="00EB29D7" w:rsidRPr="00EB29D7" w:rsidRDefault="00EB29D7" w:rsidP="00EB29D7">
      <w:pPr>
        <w:pBdr>
          <w:top w:val="nil"/>
          <w:left w:val="nil"/>
          <w:bottom w:val="nil"/>
          <w:right w:val="nil"/>
          <w:between w:val="nil"/>
        </w:pBdr>
        <w:ind w:left="1276" w:hanging="916"/>
        <w:rPr>
          <w:sz w:val="24"/>
          <w:szCs w:val="24"/>
        </w:rPr>
      </w:pPr>
    </w:p>
    <w:p w:rsidR="00FE7070" w:rsidRPr="00EB29D7" w:rsidRDefault="00FE7070" w:rsidP="00EB29D7">
      <w:pPr>
        <w:pBdr>
          <w:top w:val="nil"/>
          <w:left w:val="nil"/>
          <w:bottom w:val="nil"/>
          <w:right w:val="nil"/>
          <w:between w:val="nil"/>
        </w:pBdr>
        <w:ind w:left="1276" w:hanging="916"/>
        <w:rPr>
          <w:sz w:val="24"/>
          <w:szCs w:val="24"/>
        </w:rPr>
      </w:pPr>
      <w:r w:rsidRPr="00EB29D7">
        <w:rPr>
          <w:sz w:val="24"/>
          <w:szCs w:val="24"/>
        </w:rPr>
        <w:t xml:space="preserve">World Bank. </w:t>
      </w:r>
      <w:r w:rsidRPr="00EB29D7">
        <w:rPr>
          <w:sz w:val="24"/>
          <w:szCs w:val="24"/>
          <w:lang w:val="en-US"/>
        </w:rPr>
        <w:t xml:space="preserve">(2019). </w:t>
      </w:r>
      <w:r w:rsidRPr="00EB29D7">
        <w:rPr>
          <w:i/>
          <w:iCs/>
          <w:sz w:val="24"/>
          <w:szCs w:val="24"/>
          <w:lang w:val="en-US"/>
        </w:rPr>
        <w:t>Digital Identity: A key to inclusive growth</w:t>
      </w:r>
      <w:r w:rsidRPr="00EB29D7">
        <w:rPr>
          <w:sz w:val="24"/>
          <w:szCs w:val="24"/>
          <w:lang w:val="en-US"/>
        </w:rPr>
        <w:t xml:space="preserve">. </w:t>
      </w:r>
      <w:hyperlink r:id="rId37" w:tgtFrame="_blank" w:history="1">
        <w:r w:rsidRPr="00EB29D7">
          <w:rPr>
            <w:rStyle w:val="Hipervnculo"/>
            <w:sz w:val="24"/>
            <w:szCs w:val="24"/>
          </w:rPr>
          <w:t>https://www.worldbank.org/en/topic/digitaldevelopment/brief/digital-identity-a-key-to-inclusive-growth</w:t>
        </w:r>
      </w:hyperlink>
    </w:p>
    <w:p w:rsidR="00EB29D7" w:rsidRPr="009761FC" w:rsidRDefault="00EB29D7" w:rsidP="00EB29D7">
      <w:pPr>
        <w:pBdr>
          <w:top w:val="nil"/>
          <w:left w:val="nil"/>
          <w:bottom w:val="nil"/>
          <w:right w:val="nil"/>
          <w:between w:val="nil"/>
        </w:pBdr>
        <w:ind w:left="1276" w:hanging="916"/>
        <w:rPr>
          <w:sz w:val="24"/>
          <w:szCs w:val="24"/>
        </w:rPr>
      </w:pPr>
    </w:p>
    <w:p w:rsidR="007D411B" w:rsidRPr="00EB29D7" w:rsidRDefault="007D411B" w:rsidP="00EB29D7">
      <w:pPr>
        <w:pBdr>
          <w:top w:val="nil"/>
          <w:left w:val="nil"/>
          <w:bottom w:val="nil"/>
          <w:right w:val="nil"/>
          <w:between w:val="nil"/>
        </w:pBdr>
        <w:ind w:left="1276" w:hanging="916"/>
        <w:rPr>
          <w:sz w:val="24"/>
          <w:szCs w:val="24"/>
          <w:lang w:val="en-US"/>
        </w:rPr>
      </w:pPr>
      <w:r w:rsidRPr="00EB29D7">
        <w:rPr>
          <w:sz w:val="24"/>
          <w:szCs w:val="24"/>
          <w:lang w:val="en-US"/>
        </w:rPr>
        <w:t xml:space="preserve">World Bank. (2021). </w:t>
      </w:r>
      <w:r w:rsidRPr="00EB29D7">
        <w:rPr>
          <w:i/>
          <w:iCs/>
          <w:sz w:val="24"/>
          <w:szCs w:val="24"/>
          <w:lang w:val="en-US"/>
        </w:rPr>
        <w:t>Identification for Development (ID4D) Principles</w:t>
      </w:r>
      <w:r w:rsidRPr="00EB29D7">
        <w:rPr>
          <w:sz w:val="24"/>
          <w:szCs w:val="24"/>
          <w:lang w:val="en-US"/>
        </w:rPr>
        <w:t xml:space="preserve">. </w:t>
      </w:r>
      <w:hyperlink r:id="rId38" w:tgtFrame="_blank" w:history="1">
        <w:r w:rsidRPr="00EB29D7">
          <w:rPr>
            <w:rStyle w:val="Hipervnculo"/>
            <w:sz w:val="24"/>
            <w:szCs w:val="24"/>
            <w:lang w:val="en-US"/>
          </w:rPr>
          <w:t>https://id4d.worldbank.org/principles</w:t>
        </w:r>
      </w:hyperlink>
    </w:p>
    <w:p w:rsidR="00D523B3" w:rsidRDefault="00D523B3" w:rsidP="00AA1A33">
      <w:pPr>
        <w:pBdr>
          <w:top w:val="nil"/>
          <w:left w:val="nil"/>
          <w:bottom w:val="nil"/>
          <w:right w:val="nil"/>
          <w:between w:val="nil"/>
        </w:pBdr>
        <w:jc w:val="both"/>
        <w:rPr>
          <w:sz w:val="24"/>
          <w:szCs w:val="24"/>
          <w:lang w:val="en-US"/>
        </w:rPr>
      </w:pPr>
    </w:p>
    <w:p w:rsidR="00427C0D" w:rsidRDefault="00427C0D">
      <w:pPr>
        <w:rPr>
          <w:lang w:val="en-US"/>
        </w:rPr>
      </w:pPr>
    </w:p>
    <w:p w:rsidR="00487326" w:rsidRPr="00487326" w:rsidRDefault="00487326" w:rsidP="00487326">
      <w:pPr>
        <w:pBdr>
          <w:top w:val="nil"/>
          <w:left w:val="nil"/>
          <w:bottom w:val="nil"/>
          <w:right w:val="nil"/>
          <w:between w:val="nil"/>
        </w:pBdr>
        <w:ind w:left="1276" w:hanging="916"/>
        <w:rPr>
          <w:sz w:val="24"/>
          <w:szCs w:val="24"/>
        </w:rPr>
      </w:pPr>
      <w:r w:rsidRPr="00487326">
        <w:rPr>
          <w:sz w:val="24"/>
          <w:szCs w:val="24"/>
          <w:lang w:val="en-US"/>
        </w:rPr>
        <w:t xml:space="preserve">Banco Mundial. (2017). </w:t>
      </w:r>
      <w:r w:rsidRPr="00487326">
        <w:rPr>
          <w:rStyle w:val="citation-356"/>
          <w:i/>
          <w:iCs/>
          <w:sz w:val="24"/>
          <w:szCs w:val="24"/>
          <w:lang w:val="en-US"/>
        </w:rPr>
        <w:t xml:space="preserve">Principles on Identification for Sustainable Development: Toward the Digital </w:t>
      </w:r>
      <w:r w:rsidRPr="00487326">
        <w:rPr>
          <w:sz w:val="24"/>
          <w:szCs w:val="24"/>
          <w:lang w:val="en-US"/>
        </w:rPr>
        <w:t>Age</w:t>
      </w:r>
      <w:r w:rsidRPr="00487326">
        <w:rPr>
          <w:rStyle w:val="citation-356"/>
          <w:sz w:val="24"/>
          <w:szCs w:val="24"/>
          <w:lang w:val="en-US"/>
        </w:rPr>
        <w:t xml:space="preserve">. </w:t>
      </w:r>
      <w:hyperlink r:id="rId39" w:tgtFrame="_blank" w:history="1">
        <w:r w:rsidRPr="00487326">
          <w:rPr>
            <w:rStyle w:val="citation-356"/>
            <w:color w:val="0000FF"/>
            <w:sz w:val="24"/>
            <w:szCs w:val="24"/>
            <w:u w:val="single"/>
          </w:rPr>
          <w:t>https://documents1.worldbank.org/curated/en/213581486378184357/pdf/Principles-on-identification-for-sustainable-development-toward-the-digital-age.pd</w:t>
        </w:r>
        <w:r w:rsidRPr="00487326">
          <w:rPr>
            <w:rStyle w:val="Hipervnculo"/>
            <w:sz w:val="24"/>
            <w:szCs w:val="24"/>
          </w:rPr>
          <w:t>f</w:t>
        </w:r>
      </w:hyperlink>
    </w:p>
    <w:p w:rsidR="00487326" w:rsidRPr="00487326" w:rsidRDefault="00487326" w:rsidP="00487326">
      <w:pPr>
        <w:pBdr>
          <w:top w:val="nil"/>
          <w:left w:val="nil"/>
          <w:bottom w:val="nil"/>
          <w:right w:val="nil"/>
          <w:between w:val="nil"/>
        </w:pBdr>
        <w:ind w:left="1276" w:hanging="916"/>
        <w:rPr>
          <w:sz w:val="24"/>
          <w:szCs w:val="24"/>
        </w:rPr>
      </w:pPr>
    </w:p>
    <w:p w:rsidR="00487326" w:rsidRPr="00487326" w:rsidRDefault="00487326" w:rsidP="00487326">
      <w:pPr>
        <w:pBdr>
          <w:top w:val="nil"/>
          <w:left w:val="nil"/>
          <w:bottom w:val="nil"/>
          <w:right w:val="nil"/>
          <w:between w:val="nil"/>
        </w:pBdr>
        <w:ind w:left="1276" w:hanging="916"/>
        <w:rPr>
          <w:sz w:val="24"/>
          <w:szCs w:val="24"/>
          <w:lang w:val="en-US"/>
        </w:rPr>
      </w:pPr>
      <w:r w:rsidRPr="00487326">
        <w:rPr>
          <w:sz w:val="24"/>
          <w:szCs w:val="24"/>
          <w:lang w:val="en-US"/>
        </w:rPr>
        <w:t xml:space="preserve">Banerjee, A. (2018). The Impact of Electronic Signatures on Internal Control Systems. </w:t>
      </w:r>
      <w:r w:rsidRPr="00487326">
        <w:rPr>
          <w:i/>
          <w:iCs/>
          <w:sz w:val="24"/>
          <w:szCs w:val="24"/>
          <w:lang w:val="en-US"/>
        </w:rPr>
        <w:t>International Journal of Academic Research</w:t>
      </w:r>
      <w:r w:rsidRPr="00487326">
        <w:rPr>
          <w:sz w:val="24"/>
          <w:szCs w:val="24"/>
          <w:lang w:val="en-US"/>
        </w:rPr>
        <w:t xml:space="preserve">, </w:t>
      </w:r>
      <w:r w:rsidRPr="00487326">
        <w:rPr>
          <w:i/>
          <w:iCs/>
          <w:sz w:val="24"/>
          <w:szCs w:val="24"/>
          <w:lang w:val="en-US"/>
        </w:rPr>
        <w:t>8</w:t>
      </w:r>
      <w:r w:rsidRPr="00487326">
        <w:rPr>
          <w:sz w:val="24"/>
          <w:szCs w:val="24"/>
          <w:lang w:val="en-US"/>
        </w:rPr>
        <w:t>(1), 1-10.</w:t>
      </w:r>
    </w:p>
    <w:p w:rsidR="00487326" w:rsidRDefault="00487326" w:rsidP="00902CDC">
      <w:pPr>
        <w:pBdr>
          <w:top w:val="nil"/>
          <w:left w:val="nil"/>
          <w:bottom w:val="nil"/>
          <w:right w:val="nil"/>
          <w:between w:val="nil"/>
        </w:pBdr>
        <w:ind w:left="1276" w:hanging="916"/>
        <w:rPr>
          <w:sz w:val="24"/>
          <w:szCs w:val="24"/>
          <w:lang w:val="en-US"/>
        </w:rPr>
      </w:pPr>
    </w:p>
    <w:p w:rsidR="00487326" w:rsidRPr="00487326" w:rsidRDefault="00487326" w:rsidP="00487326">
      <w:pPr>
        <w:pBdr>
          <w:top w:val="nil"/>
          <w:left w:val="nil"/>
          <w:bottom w:val="nil"/>
          <w:right w:val="nil"/>
          <w:between w:val="nil"/>
        </w:pBdr>
        <w:ind w:left="1276" w:hanging="916"/>
        <w:rPr>
          <w:sz w:val="24"/>
          <w:szCs w:val="24"/>
        </w:rPr>
      </w:pPr>
      <w:r w:rsidRPr="00487326">
        <w:rPr>
          <w:sz w:val="24"/>
          <w:szCs w:val="24"/>
          <w:lang w:val="en-US"/>
        </w:rPr>
        <w:t xml:space="preserve">Belanger, F., &amp; Carter, L. (2012). Trust and risk in e-government adoption. </w:t>
      </w:r>
      <w:r w:rsidRPr="00487326">
        <w:rPr>
          <w:i/>
          <w:iCs/>
          <w:sz w:val="24"/>
          <w:szCs w:val="24"/>
        </w:rPr>
        <w:t xml:space="preserve">The Journal of </w:t>
      </w:r>
      <w:r w:rsidRPr="00487326">
        <w:rPr>
          <w:sz w:val="24"/>
          <w:szCs w:val="24"/>
        </w:rPr>
        <w:t>Strategic</w:t>
      </w:r>
      <w:r w:rsidRPr="00487326">
        <w:rPr>
          <w:i/>
          <w:iCs/>
          <w:sz w:val="24"/>
          <w:szCs w:val="24"/>
        </w:rPr>
        <w:t xml:space="preserve"> Information Systems</w:t>
      </w:r>
      <w:r w:rsidRPr="00487326">
        <w:rPr>
          <w:sz w:val="24"/>
          <w:szCs w:val="24"/>
        </w:rPr>
        <w:t xml:space="preserve">, </w:t>
      </w:r>
      <w:r w:rsidRPr="00487326">
        <w:rPr>
          <w:i/>
          <w:iCs/>
          <w:sz w:val="24"/>
          <w:szCs w:val="24"/>
        </w:rPr>
        <w:t>11</w:t>
      </w:r>
      <w:r w:rsidRPr="00487326">
        <w:rPr>
          <w:sz w:val="24"/>
          <w:szCs w:val="24"/>
        </w:rPr>
        <w:t>(3-4), 165-176.</w:t>
      </w:r>
    </w:p>
    <w:p w:rsidR="00487326" w:rsidRPr="00487326" w:rsidRDefault="00487326" w:rsidP="00902CDC">
      <w:pPr>
        <w:pBdr>
          <w:top w:val="nil"/>
          <w:left w:val="nil"/>
          <w:bottom w:val="nil"/>
          <w:right w:val="nil"/>
          <w:between w:val="nil"/>
        </w:pBdr>
        <w:ind w:left="1276" w:hanging="916"/>
        <w:rPr>
          <w:sz w:val="24"/>
          <w:szCs w:val="24"/>
        </w:rPr>
      </w:pPr>
    </w:p>
    <w:p w:rsidR="00702F25" w:rsidRPr="00355908" w:rsidRDefault="00702F25" w:rsidP="00702F25">
      <w:pPr>
        <w:pBdr>
          <w:top w:val="nil"/>
          <w:left w:val="nil"/>
          <w:bottom w:val="nil"/>
          <w:right w:val="nil"/>
          <w:between w:val="nil"/>
        </w:pBdr>
        <w:ind w:left="1276" w:hanging="916"/>
        <w:jc w:val="both"/>
        <w:rPr>
          <w:sz w:val="24"/>
          <w:szCs w:val="24"/>
        </w:rPr>
      </w:pPr>
      <w:r w:rsidRPr="00355908">
        <w:rPr>
          <w:sz w:val="24"/>
          <w:szCs w:val="24"/>
        </w:rPr>
        <w:t xml:space="preserve">Berrocal, O. (2019). </w:t>
      </w:r>
      <w:r w:rsidRPr="00355908">
        <w:rPr>
          <w:rStyle w:val="nfasis"/>
          <w:sz w:val="24"/>
          <w:szCs w:val="24"/>
        </w:rPr>
        <w:t>La integración de la firma digital y el proceso de gestión administrativa de las boletas de pago en una entidad pública</w:t>
      </w:r>
      <w:r w:rsidRPr="00355908">
        <w:rPr>
          <w:sz w:val="24"/>
          <w:szCs w:val="24"/>
        </w:rPr>
        <w:t>. [Tesis de Maestría, TELESUP].</w:t>
      </w:r>
    </w:p>
    <w:p w:rsidR="00702F25" w:rsidRPr="00355908" w:rsidRDefault="00702F25" w:rsidP="00702F25">
      <w:pPr>
        <w:pBdr>
          <w:top w:val="nil"/>
          <w:left w:val="nil"/>
          <w:bottom w:val="nil"/>
          <w:right w:val="nil"/>
          <w:between w:val="nil"/>
        </w:pBdr>
        <w:ind w:left="1276" w:hanging="916"/>
        <w:jc w:val="both"/>
        <w:rPr>
          <w:sz w:val="24"/>
          <w:szCs w:val="24"/>
        </w:rPr>
      </w:pPr>
    </w:p>
    <w:p w:rsidR="00702F25" w:rsidRPr="00355908" w:rsidRDefault="00702F25" w:rsidP="00702F25">
      <w:pPr>
        <w:pBdr>
          <w:top w:val="nil"/>
          <w:left w:val="nil"/>
          <w:bottom w:val="nil"/>
          <w:right w:val="nil"/>
          <w:between w:val="nil"/>
        </w:pBdr>
        <w:ind w:left="1276" w:hanging="916"/>
        <w:jc w:val="both"/>
        <w:rPr>
          <w:sz w:val="24"/>
          <w:szCs w:val="24"/>
        </w:rPr>
      </w:pPr>
      <w:r w:rsidRPr="00355908">
        <w:rPr>
          <w:sz w:val="24"/>
          <w:szCs w:val="24"/>
        </w:rPr>
        <w:t xml:space="preserve">Cabello, D. (2021). </w:t>
      </w:r>
      <w:r w:rsidRPr="00355908">
        <w:rPr>
          <w:rStyle w:val="nfasis"/>
          <w:sz w:val="24"/>
          <w:szCs w:val="24"/>
        </w:rPr>
        <w:t>Implicancia de la firma digital en el proceso de reforma y modernización de un poder del Estado - Perú 2021</w:t>
      </w:r>
      <w:r w:rsidRPr="00355908">
        <w:rPr>
          <w:sz w:val="24"/>
          <w:szCs w:val="24"/>
        </w:rPr>
        <w:t>. [Tesis de Maestría, Universidad Cesar Vallejo (UCV)].</w:t>
      </w:r>
    </w:p>
    <w:p w:rsidR="00702F25" w:rsidRPr="00355908" w:rsidRDefault="00702F25" w:rsidP="00702F25">
      <w:pPr>
        <w:pBdr>
          <w:top w:val="nil"/>
          <w:left w:val="nil"/>
          <w:bottom w:val="nil"/>
          <w:right w:val="nil"/>
          <w:between w:val="nil"/>
        </w:pBdr>
        <w:ind w:left="1276" w:hanging="916"/>
        <w:jc w:val="both"/>
        <w:rPr>
          <w:sz w:val="24"/>
          <w:szCs w:val="24"/>
        </w:rPr>
      </w:pPr>
    </w:p>
    <w:p w:rsidR="00702F25" w:rsidRPr="00355908" w:rsidRDefault="00702F25" w:rsidP="00702F25">
      <w:pPr>
        <w:pBdr>
          <w:top w:val="nil"/>
          <w:left w:val="nil"/>
          <w:bottom w:val="nil"/>
          <w:right w:val="nil"/>
          <w:between w:val="nil"/>
        </w:pBdr>
        <w:ind w:left="1276" w:hanging="916"/>
        <w:jc w:val="both"/>
        <w:rPr>
          <w:sz w:val="24"/>
          <w:szCs w:val="24"/>
        </w:rPr>
      </w:pPr>
      <w:r w:rsidRPr="00355908">
        <w:rPr>
          <w:sz w:val="24"/>
          <w:szCs w:val="24"/>
        </w:rPr>
        <w:t xml:space="preserve">Cámara, A. (2019). </w:t>
      </w:r>
      <w:r w:rsidRPr="00355908">
        <w:rPr>
          <w:rStyle w:val="nfasis"/>
          <w:sz w:val="24"/>
          <w:szCs w:val="24"/>
        </w:rPr>
        <w:t>Sistema de gestión documental  con firma digital e impacto en el trámite documentario en una universidad nacional 2019</w:t>
      </w:r>
      <w:r w:rsidRPr="00355908">
        <w:rPr>
          <w:sz w:val="24"/>
          <w:szCs w:val="24"/>
        </w:rPr>
        <w:t>. [Tesis de Maestría, Universidad Nacional Federico Villarreal (UNFV)].</w:t>
      </w:r>
    </w:p>
    <w:p w:rsidR="00702F25" w:rsidRDefault="00702F25" w:rsidP="00487326">
      <w:pPr>
        <w:pBdr>
          <w:top w:val="nil"/>
          <w:left w:val="nil"/>
          <w:bottom w:val="nil"/>
          <w:right w:val="nil"/>
          <w:between w:val="nil"/>
        </w:pBdr>
        <w:ind w:left="1276" w:hanging="916"/>
        <w:rPr>
          <w:sz w:val="24"/>
          <w:szCs w:val="24"/>
        </w:rPr>
      </w:pPr>
    </w:p>
    <w:p w:rsidR="00487326" w:rsidRDefault="00487326" w:rsidP="00487326">
      <w:pPr>
        <w:pBdr>
          <w:top w:val="nil"/>
          <w:left w:val="nil"/>
          <w:bottom w:val="nil"/>
          <w:right w:val="nil"/>
          <w:between w:val="nil"/>
        </w:pBdr>
        <w:ind w:left="1276" w:hanging="916"/>
        <w:rPr>
          <w:sz w:val="24"/>
          <w:szCs w:val="24"/>
        </w:rPr>
      </w:pPr>
      <w:r w:rsidRPr="00487326">
        <w:rPr>
          <w:sz w:val="24"/>
          <w:szCs w:val="24"/>
        </w:rPr>
        <w:t xml:space="preserve">Congreso de la República del Perú. (2011). </w:t>
      </w:r>
      <w:r w:rsidRPr="00487326">
        <w:rPr>
          <w:i/>
          <w:iCs/>
          <w:sz w:val="24"/>
          <w:szCs w:val="24"/>
        </w:rPr>
        <w:t>Ley N° 29733, Ley de Protección de Datos Personales</w:t>
      </w:r>
      <w:r w:rsidRPr="00487326">
        <w:rPr>
          <w:sz w:val="24"/>
          <w:szCs w:val="24"/>
        </w:rPr>
        <w:t>.</w:t>
      </w:r>
    </w:p>
    <w:p w:rsidR="00487326" w:rsidRDefault="00487326" w:rsidP="00487326">
      <w:pPr>
        <w:pBdr>
          <w:top w:val="nil"/>
          <w:left w:val="nil"/>
          <w:bottom w:val="nil"/>
          <w:right w:val="nil"/>
          <w:between w:val="nil"/>
        </w:pBdr>
        <w:ind w:left="1276" w:hanging="916"/>
        <w:rPr>
          <w:sz w:val="24"/>
          <w:szCs w:val="24"/>
        </w:rPr>
      </w:pPr>
    </w:p>
    <w:p w:rsidR="00C62361" w:rsidRPr="00C62361" w:rsidRDefault="00C62361" w:rsidP="00C62361">
      <w:pPr>
        <w:pBdr>
          <w:top w:val="nil"/>
          <w:left w:val="nil"/>
          <w:bottom w:val="nil"/>
          <w:right w:val="nil"/>
          <w:between w:val="nil"/>
        </w:pBdr>
        <w:ind w:left="1276" w:hanging="916"/>
        <w:rPr>
          <w:sz w:val="24"/>
          <w:szCs w:val="24"/>
        </w:rPr>
      </w:pPr>
      <w:r w:rsidRPr="00C62361">
        <w:rPr>
          <w:sz w:val="24"/>
          <w:szCs w:val="24"/>
        </w:rPr>
        <w:t xml:space="preserve">Congreso de la República del Perú. (2003). </w:t>
      </w:r>
      <w:r w:rsidRPr="00C62361">
        <w:rPr>
          <w:i/>
          <w:iCs/>
          <w:sz w:val="24"/>
          <w:szCs w:val="24"/>
        </w:rPr>
        <w:t>Ley N° 28094: Ley de Organizaciones Políticas</w:t>
      </w:r>
      <w:r w:rsidRPr="00C62361">
        <w:rPr>
          <w:sz w:val="24"/>
          <w:szCs w:val="24"/>
        </w:rPr>
        <w:t>.</w:t>
      </w:r>
    </w:p>
    <w:p w:rsidR="00C62361" w:rsidRDefault="00C62361" w:rsidP="00487326">
      <w:pPr>
        <w:pBdr>
          <w:top w:val="nil"/>
          <w:left w:val="nil"/>
          <w:bottom w:val="nil"/>
          <w:right w:val="nil"/>
          <w:between w:val="nil"/>
        </w:pBdr>
        <w:ind w:left="1276" w:hanging="916"/>
        <w:rPr>
          <w:sz w:val="24"/>
          <w:szCs w:val="24"/>
        </w:rPr>
      </w:pPr>
    </w:p>
    <w:p w:rsidR="00487326" w:rsidRPr="00487326" w:rsidRDefault="00487326" w:rsidP="00487326">
      <w:pPr>
        <w:pBdr>
          <w:top w:val="nil"/>
          <w:left w:val="nil"/>
          <w:bottom w:val="nil"/>
          <w:right w:val="nil"/>
          <w:between w:val="nil"/>
        </w:pBdr>
        <w:ind w:left="1276" w:hanging="916"/>
        <w:rPr>
          <w:sz w:val="24"/>
          <w:szCs w:val="24"/>
        </w:rPr>
      </w:pPr>
      <w:r w:rsidRPr="00487326">
        <w:rPr>
          <w:sz w:val="24"/>
          <w:szCs w:val="24"/>
        </w:rPr>
        <w:t xml:space="preserve">Gobierno Digital. (2020). </w:t>
      </w:r>
      <w:r w:rsidRPr="00487326">
        <w:rPr>
          <w:i/>
          <w:iCs/>
          <w:sz w:val="24"/>
          <w:szCs w:val="24"/>
        </w:rPr>
        <w:t>Resumen del Marco Legal para consideraciones en la elaboración PGD</w:t>
      </w:r>
      <w:r w:rsidRPr="00487326">
        <w:rPr>
          <w:sz w:val="24"/>
          <w:szCs w:val="24"/>
        </w:rPr>
        <w:t>.</w:t>
      </w:r>
    </w:p>
    <w:p w:rsidR="00487326" w:rsidRPr="00487326" w:rsidRDefault="00487326" w:rsidP="00902CDC">
      <w:pPr>
        <w:pBdr>
          <w:top w:val="nil"/>
          <w:left w:val="nil"/>
          <w:bottom w:val="nil"/>
          <w:right w:val="nil"/>
          <w:between w:val="nil"/>
        </w:pBdr>
        <w:ind w:left="1276" w:hanging="916"/>
        <w:rPr>
          <w:sz w:val="24"/>
          <w:szCs w:val="24"/>
        </w:rPr>
      </w:pPr>
    </w:p>
    <w:p w:rsidR="00902CDC" w:rsidRPr="00487326" w:rsidRDefault="00902CDC" w:rsidP="00902CDC">
      <w:pPr>
        <w:pBdr>
          <w:top w:val="nil"/>
          <w:left w:val="nil"/>
          <w:bottom w:val="nil"/>
          <w:right w:val="nil"/>
          <w:between w:val="nil"/>
        </w:pBdr>
        <w:ind w:left="1276" w:hanging="916"/>
        <w:rPr>
          <w:sz w:val="24"/>
          <w:szCs w:val="24"/>
          <w:lang w:val="en-US"/>
        </w:rPr>
      </w:pPr>
      <w:r w:rsidRPr="00487326">
        <w:rPr>
          <w:sz w:val="24"/>
          <w:szCs w:val="24"/>
          <w:lang w:val="en-US"/>
        </w:rPr>
        <w:t xml:space="preserve">Grigolia, E., &amp; Gabriadze, T. (2023). Digitalization of Systematic Land Registration Process in Georgia. </w:t>
      </w:r>
      <w:r w:rsidRPr="00487326">
        <w:rPr>
          <w:i/>
          <w:iCs/>
          <w:sz w:val="24"/>
          <w:szCs w:val="24"/>
          <w:lang w:val="en-US"/>
        </w:rPr>
        <w:t>FIG Working Week 2023</w:t>
      </w:r>
      <w:r w:rsidRPr="00487326">
        <w:rPr>
          <w:sz w:val="24"/>
          <w:szCs w:val="24"/>
          <w:lang w:val="en-US"/>
        </w:rPr>
        <w:t>.</w:t>
      </w:r>
    </w:p>
    <w:p w:rsidR="00902CDC" w:rsidRPr="00487326" w:rsidRDefault="00902CDC" w:rsidP="00902CDC">
      <w:pPr>
        <w:pBdr>
          <w:top w:val="nil"/>
          <w:left w:val="nil"/>
          <w:bottom w:val="nil"/>
          <w:right w:val="nil"/>
          <w:between w:val="nil"/>
        </w:pBdr>
        <w:ind w:left="1276" w:hanging="916"/>
        <w:rPr>
          <w:sz w:val="24"/>
          <w:szCs w:val="24"/>
          <w:lang w:val="en-US"/>
        </w:rPr>
      </w:pPr>
    </w:p>
    <w:p w:rsidR="00902CDC" w:rsidRPr="00487326" w:rsidRDefault="00902CDC" w:rsidP="00902CDC">
      <w:pPr>
        <w:pBdr>
          <w:top w:val="nil"/>
          <w:left w:val="nil"/>
          <w:bottom w:val="nil"/>
          <w:right w:val="nil"/>
          <w:between w:val="nil"/>
        </w:pBdr>
        <w:ind w:left="1276" w:hanging="916"/>
        <w:rPr>
          <w:i/>
          <w:iCs/>
          <w:sz w:val="24"/>
          <w:szCs w:val="24"/>
          <w:lang w:val="en-US"/>
        </w:rPr>
      </w:pPr>
      <w:r w:rsidRPr="00487326">
        <w:rPr>
          <w:sz w:val="24"/>
          <w:szCs w:val="24"/>
          <w:lang w:val="en-US"/>
        </w:rPr>
        <w:t xml:space="preserve">Kutyłowski, M., &amp; Błażkiewicz, P. (2022). Advanced Electronic Signatures and eIDAS - Analysis of the Concept. </w:t>
      </w:r>
      <w:r w:rsidRPr="00487326">
        <w:rPr>
          <w:i/>
          <w:iCs/>
          <w:sz w:val="24"/>
          <w:szCs w:val="24"/>
          <w:lang w:val="en-US"/>
        </w:rPr>
        <w:t>IEEE Security &amp; Privacy</w:t>
      </w:r>
    </w:p>
    <w:p w:rsidR="00902CDC" w:rsidRPr="00487326" w:rsidRDefault="00902CDC" w:rsidP="00902CDC">
      <w:pPr>
        <w:pBdr>
          <w:top w:val="nil"/>
          <w:left w:val="nil"/>
          <w:bottom w:val="nil"/>
          <w:right w:val="nil"/>
          <w:between w:val="nil"/>
        </w:pBdr>
        <w:ind w:left="1276" w:hanging="916"/>
        <w:rPr>
          <w:sz w:val="24"/>
          <w:szCs w:val="24"/>
          <w:lang w:val="en-US"/>
        </w:rPr>
      </w:pPr>
    </w:p>
    <w:p w:rsidR="00702F25" w:rsidRPr="00487326" w:rsidRDefault="00702F25" w:rsidP="00702F25">
      <w:pPr>
        <w:pBdr>
          <w:top w:val="nil"/>
          <w:left w:val="nil"/>
          <w:bottom w:val="nil"/>
          <w:right w:val="nil"/>
          <w:between w:val="nil"/>
        </w:pBdr>
        <w:ind w:left="1276" w:hanging="916"/>
        <w:rPr>
          <w:sz w:val="24"/>
          <w:szCs w:val="24"/>
        </w:rPr>
      </w:pPr>
      <w:r w:rsidRPr="00487326">
        <w:rPr>
          <w:sz w:val="24"/>
          <w:szCs w:val="24"/>
        </w:rPr>
        <w:t xml:space="preserve">La República. (2025, 28 de abril). </w:t>
      </w:r>
      <w:r w:rsidRPr="00487326">
        <w:rPr>
          <w:i/>
          <w:iCs/>
          <w:sz w:val="24"/>
          <w:szCs w:val="24"/>
        </w:rPr>
        <w:t>RENIEC reporta 300 mil firmas falsas en partidos políticos</w:t>
      </w:r>
      <w:r w:rsidRPr="00487326">
        <w:rPr>
          <w:sz w:val="24"/>
          <w:szCs w:val="24"/>
        </w:rPr>
        <w:t>.</w:t>
      </w:r>
    </w:p>
    <w:p w:rsidR="00702F25" w:rsidRPr="00702F25" w:rsidRDefault="00702F25" w:rsidP="00902CDC">
      <w:pPr>
        <w:pBdr>
          <w:top w:val="nil"/>
          <w:left w:val="nil"/>
          <w:bottom w:val="nil"/>
          <w:right w:val="nil"/>
          <w:between w:val="nil"/>
        </w:pBdr>
        <w:ind w:left="1276" w:hanging="916"/>
        <w:rPr>
          <w:sz w:val="24"/>
          <w:szCs w:val="24"/>
        </w:rPr>
      </w:pPr>
    </w:p>
    <w:p w:rsidR="00C62361" w:rsidRDefault="00C62361" w:rsidP="00702F25">
      <w:pPr>
        <w:pBdr>
          <w:top w:val="nil"/>
          <w:left w:val="nil"/>
          <w:bottom w:val="nil"/>
          <w:right w:val="nil"/>
          <w:between w:val="nil"/>
        </w:pBdr>
        <w:ind w:left="1276" w:hanging="916"/>
      </w:pPr>
      <w:r>
        <w:t xml:space="preserve">Loyola, D. (2023, 6 de agosto). </w:t>
      </w:r>
      <w:r>
        <w:rPr>
          <w:i/>
          <w:iCs/>
        </w:rPr>
        <w:t>RENIEC busca deslindarse de la verificación de firmas para inscripción de partidos</w:t>
      </w:r>
      <w:r>
        <w:t>. Ojo Público</w:t>
      </w:r>
    </w:p>
    <w:p w:rsidR="00C62361" w:rsidRDefault="00C62361" w:rsidP="00702F25">
      <w:pPr>
        <w:pBdr>
          <w:top w:val="nil"/>
          <w:left w:val="nil"/>
          <w:bottom w:val="nil"/>
          <w:right w:val="nil"/>
          <w:between w:val="nil"/>
        </w:pBdr>
        <w:ind w:left="1276" w:hanging="916"/>
        <w:rPr>
          <w:sz w:val="24"/>
          <w:szCs w:val="24"/>
          <w:lang w:val="en-US"/>
        </w:rPr>
      </w:pPr>
    </w:p>
    <w:p w:rsidR="00702F25" w:rsidRPr="00487326" w:rsidRDefault="00702F25" w:rsidP="00702F25">
      <w:pPr>
        <w:pBdr>
          <w:top w:val="nil"/>
          <w:left w:val="nil"/>
          <w:bottom w:val="nil"/>
          <w:right w:val="nil"/>
          <w:between w:val="nil"/>
        </w:pBdr>
        <w:ind w:left="1276" w:hanging="916"/>
        <w:rPr>
          <w:sz w:val="24"/>
          <w:szCs w:val="24"/>
          <w:lang w:val="en-US"/>
        </w:rPr>
      </w:pPr>
      <w:r w:rsidRPr="00702F25">
        <w:rPr>
          <w:sz w:val="24"/>
          <w:szCs w:val="24"/>
          <w:lang w:val="en-US"/>
        </w:rPr>
        <w:t>Margetts</w:t>
      </w:r>
      <w:r w:rsidRPr="00487326">
        <w:rPr>
          <w:sz w:val="24"/>
          <w:szCs w:val="24"/>
          <w:lang w:val="en-US"/>
        </w:rPr>
        <w:t xml:space="preserve">, H., &amp; Dunleavy, P. (2023). Data science, artificial intelligence and the third wave of digital era governance. </w:t>
      </w:r>
      <w:r w:rsidRPr="00487326">
        <w:rPr>
          <w:i/>
          <w:iCs/>
          <w:sz w:val="24"/>
          <w:szCs w:val="24"/>
          <w:lang w:val="en-US"/>
        </w:rPr>
        <w:t>Public Policy and Administration</w:t>
      </w:r>
      <w:r w:rsidRPr="00487326">
        <w:rPr>
          <w:sz w:val="24"/>
          <w:szCs w:val="24"/>
          <w:lang w:val="en-US"/>
        </w:rPr>
        <w:t>.</w:t>
      </w:r>
    </w:p>
    <w:p w:rsidR="00702F25" w:rsidRDefault="00702F25" w:rsidP="00902CDC">
      <w:pPr>
        <w:pBdr>
          <w:top w:val="nil"/>
          <w:left w:val="nil"/>
          <w:bottom w:val="nil"/>
          <w:right w:val="nil"/>
          <w:between w:val="nil"/>
        </w:pBdr>
        <w:ind w:left="1276" w:hanging="916"/>
        <w:rPr>
          <w:sz w:val="24"/>
          <w:szCs w:val="24"/>
          <w:lang w:val="en-US"/>
        </w:rPr>
      </w:pPr>
    </w:p>
    <w:p w:rsidR="00902CDC" w:rsidRDefault="00902CDC" w:rsidP="00902CDC">
      <w:pPr>
        <w:pBdr>
          <w:top w:val="nil"/>
          <w:left w:val="nil"/>
          <w:bottom w:val="nil"/>
          <w:right w:val="nil"/>
          <w:between w:val="nil"/>
        </w:pBdr>
        <w:ind w:left="1276" w:hanging="916"/>
        <w:rPr>
          <w:i/>
          <w:iCs/>
          <w:sz w:val="24"/>
          <w:szCs w:val="24"/>
          <w:lang w:val="en-US"/>
        </w:rPr>
      </w:pPr>
      <w:r w:rsidRPr="00487326">
        <w:rPr>
          <w:sz w:val="24"/>
          <w:szCs w:val="24"/>
          <w:lang w:val="en-US"/>
        </w:rPr>
        <w:t xml:space="preserve">Mayr, L., Zambonin, G., Schardong, F., &amp; Custódio, R. (2022). One-Time Certificates for Reliable and Secure Document Signing. En </w:t>
      </w:r>
      <w:r w:rsidRPr="00487326">
        <w:rPr>
          <w:i/>
          <w:iCs/>
          <w:sz w:val="24"/>
          <w:szCs w:val="24"/>
          <w:lang w:val="en-US"/>
        </w:rPr>
        <w:t xml:space="preserve">2022 IEEE International Conference on Communications </w:t>
      </w:r>
    </w:p>
    <w:p w:rsidR="00702F25" w:rsidRPr="00487326" w:rsidRDefault="00702F25" w:rsidP="00902CDC">
      <w:pPr>
        <w:pBdr>
          <w:top w:val="nil"/>
          <w:left w:val="nil"/>
          <w:bottom w:val="nil"/>
          <w:right w:val="nil"/>
          <w:between w:val="nil"/>
        </w:pBdr>
        <w:ind w:left="1276" w:hanging="916"/>
        <w:rPr>
          <w:sz w:val="24"/>
          <w:szCs w:val="24"/>
          <w:lang w:val="en-US"/>
        </w:rPr>
      </w:pPr>
    </w:p>
    <w:p w:rsidR="00702F25" w:rsidRPr="00487326" w:rsidRDefault="00702F25" w:rsidP="00702F25">
      <w:pPr>
        <w:pBdr>
          <w:top w:val="nil"/>
          <w:left w:val="nil"/>
          <w:bottom w:val="nil"/>
          <w:right w:val="nil"/>
          <w:between w:val="nil"/>
        </w:pBdr>
        <w:ind w:left="1276" w:hanging="916"/>
        <w:rPr>
          <w:sz w:val="24"/>
          <w:szCs w:val="24"/>
        </w:rPr>
      </w:pPr>
      <w:r w:rsidRPr="00487326">
        <w:rPr>
          <w:sz w:val="24"/>
          <w:szCs w:val="24"/>
          <w:lang w:val="en-US"/>
        </w:rPr>
        <w:t xml:space="preserve">Nino, C. S. (1991). </w:t>
      </w:r>
      <w:r w:rsidRPr="00487326">
        <w:rPr>
          <w:i/>
          <w:iCs/>
          <w:sz w:val="24"/>
          <w:szCs w:val="24"/>
          <w:lang w:val="en-US"/>
        </w:rPr>
        <w:t>The Ethics of Human Rights</w:t>
      </w:r>
      <w:r w:rsidRPr="00487326">
        <w:rPr>
          <w:sz w:val="24"/>
          <w:szCs w:val="24"/>
          <w:lang w:val="en-US"/>
        </w:rPr>
        <w:t xml:space="preserve">. </w:t>
      </w:r>
      <w:r w:rsidRPr="00487326">
        <w:rPr>
          <w:sz w:val="24"/>
          <w:szCs w:val="24"/>
        </w:rPr>
        <w:t>Clarendon Press.</w:t>
      </w:r>
    </w:p>
    <w:p w:rsidR="00487326" w:rsidRDefault="00487326" w:rsidP="00487326">
      <w:pPr>
        <w:pBdr>
          <w:top w:val="nil"/>
          <w:left w:val="nil"/>
          <w:bottom w:val="nil"/>
          <w:right w:val="nil"/>
          <w:between w:val="nil"/>
        </w:pBdr>
        <w:ind w:left="1276" w:hanging="916"/>
        <w:rPr>
          <w:sz w:val="24"/>
          <w:szCs w:val="24"/>
        </w:rPr>
      </w:pPr>
    </w:p>
    <w:p w:rsidR="00702F25" w:rsidRPr="00487326" w:rsidRDefault="00702F25" w:rsidP="00702F25">
      <w:pPr>
        <w:pBdr>
          <w:top w:val="nil"/>
          <w:left w:val="nil"/>
          <w:bottom w:val="nil"/>
          <w:right w:val="nil"/>
          <w:between w:val="nil"/>
        </w:pBdr>
        <w:ind w:left="1276" w:hanging="916"/>
        <w:rPr>
          <w:sz w:val="24"/>
          <w:szCs w:val="24"/>
        </w:rPr>
      </w:pPr>
      <w:r w:rsidRPr="00487326">
        <w:rPr>
          <w:sz w:val="24"/>
          <w:szCs w:val="24"/>
        </w:rPr>
        <w:t xml:space="preserve">Ojo </w:t>
      </w:r>
      <w:r w:rsidRPr="00702F25">
        <w:rPr>
          <w:sz w:val="24"/>
          <w:szCs w:val="24"/>
        </w:rPr>
        <w:t>Público</w:t>
      </w:r>
      <w:r w:rsidRPr="00487326">
        <w:rPr>
          <w:sz w:val="24"/>
          <w:szCs w:val="24"/>
        </w:rPr>
        <w:t xml:space="preserve">. (2024, mayo). </w:t>
      </w:r>
      <w:r w:rsidRPr="00487326">
        <w:rPr>
          <w:i/>
          <w:iCs/>
          <w:sz w:val="24"/>
          <w:szCs w:val="24"/>
        </w:rPr>
        <w:t>Cientos de ciudadanos denuncian afiliación irregular a partidos para elecciones 2026</w:t>
      </w:r>
      <w:r w:rsidRPr="00487326">
        <w:rPr>
          <w:sz w:val="24"/>
          <w:szCs w:val="24"/>
        </w:rPr>
        <w:t>.</w:t>
      </w:r>
    </w:p>
    <w:p w:rsidR="00702F25" w:rsidRDefault="00702F25" w:rsidP="00487326">
      <w:pPr>
        <w:pBdr>
          <w:top w:val="nil"/>
          <w:left w:val="nil"/>
          <w:bottom w:val="nil"/>
          <w:right w:val="nil"/>
          <w:between w:val="nil"/>
        </w:pBdr>
        <w:ind w:left="1276" w:hanging="916"/>
        <w:rPr>
          <w:sz w:val="24"/>
          <w:szCs w:val="24"/>
        </w:rPr>
      </w:pPr>
    </w:p>
    <w:p w:rsidR="00427C0D" w:rsidRDefault="00427C0D" w:rsidP="00487326">
      <w:pPr>
        <w:pBdr>
          <w:top w:val="nil"/>
          <w:left w:val="nil"/>
          <w:bottom w:val="nil"/>
          <w:right w:val="nil"/>
          <w:between w:val="nil"/>
        </w:pBdr>
        <w:ind w:left="1276" w:hanging="916"/>
        <w:rPr>
          <w:sz w:val="24"/>
          <w:szCs w:val="24"/>
        </w:rPr>
      </w:pPr>
      <w:r w:rsidRPr="00487326">
        <w:rPr>
          <w:sz w:val="24"/>
          <w:szCs w:val="24"/>
        </w:rPr>
        <w:t xml:space="preserve">Ríos, J. (2025, 29 de abril). </w:t>
      </w:r>
      <w:r w:rsidRPr="00487326">
        <w:rPr>
          <w:i/>
          <w:iCs/>
          <w:sz w:val="24"/>
          <w:szCs w:val="24"/>
        </w:rPr>
        <w:t>Firmas falsas en la política peruana: Hora de una revolución digital</w:t>
      </w:r>
      <w:r w:rsidRPr="00487326">
        <w:rPr>
          <w:sz w:val="24"/>
          <w:szCs w:val="24"/>
        </w:rPr>
        <w:t>. Gobierno Digital.</w:t>
      </w:r>
    </w:p>
    <w:p w:rsidR="00702F25" w:rsidRPr="00487326" w:rsidRDefault="00702F25" w:rsidP="00487326">
      <w:pPr>
        <w:pBdr>
          <w:top w:val="nil"/>
          <w:left w:val="nil"/>
          <w:bottom w:val="nil"/>
          <w:right w:val="nil"/>
          <w:between w:val="nil"/>
        </w:pBdr>
        <w:ind w:left="1276" w:hanging="916"/>
        <w:rPr>
          <w:sz w:val="24"/>
          <w:szCs w:val="24"/>
        </w:rPr>
      </w:pPr>
    </w:p>
    <w:p w:rsidR="00021BDA" w:rsidRDefault="00021BDA" w:rsidP="00487326">
      <w:pPr>
        <w:pBdr>
          <w:top w:val="nil"/>
          <w:left w:val="nil"/>
          <w:bottom w:val="nil"/>
          <w:right w:val="nil"/>
          <w:between w:val="nil"/>
        </w:pBdr>
        <w:ind w:left="1276" w:hanging="916"/>
      </w:pPr>
      <w:r>
        <w:t xml:space="preserve">Rubio Correa, M. (2019). </w:t>
      </w:r>
      <w:r>
        <w:rPr>
          <w:i/>
          <w:iCs/>
        </w:rPr>
        <w:t>Para conocer la Constitución de 1993</w:t>
      </w:r>
      <w:r>
        <w:t xml:space="preserve"> (10ª ed.). Fondo Editorial PUCP.</w:t>
      </w:r>
    </w:p>
    <w:p w:rsidR="00021BDA" w:rsidRDefault="00021BDA" w:rsidP="00487326">
      <w:pPr>
        <w:pBdr>
          <w:top w:val="nil"/>
          <w:left w:val="nil"/>
          <w:bottom w:val="nil"/>
          <w:right w:val="nil"/>
          <w:between w:val="nil"/>
        </w:pBdr>
        <w:ind w:left="1276" w:hanging="916"/>
        <w:rPr>
          <w:sz w:val="24"/>
          <w:szCs w:val="24"/>
        </w:rPr>
      </w:pPr>
    </w:p>
    <w:p w:rsidR="00427C0D" w:rsidRDefault="00427C0D" w:rsidP="00487326">
      <w:pPr>
        <w:pBdr>
          <w:top w:val="nil"/>
          <w:left w:val="nil"/>
          <w:bottom w:val="nil"/>
          <w:right w:val="nil"/>
          <w:between w:val="nil"/>
        </w:pBdr>
        <w:ind w:left="1276" w:hanging="916"/>
        <w:rPr>
          <w:sz w:val="24"/>
          <w:szCs w:val="24"/>
        </w:rPr>
      </w:pPr>
      <w:r w:rsidRPr="00487326">
        <w:rPr>
          <w:sz w:val="24"/>
          <w:szCs w:val="24"/>
        </w:rPr>
        <w:t xml:space="preserve">Salud con Lupa. (2024, mayo). </w:t>
      </w:r>
      <w:r w:rsidRPr="00487326">
        <w:rPr>
          <w:i/>
          <w:iCs/>
          <w:sz w:val="24"/>
          <w:szCs w:val="24"/>
        </w:rPr>
        <w:t>Engaño político a las ollas comunes: usaron firmas de sus integrantes para afiliarlas sin permiso a un partido</w:t>
      </w:r>
      <w:r w:rsidRPr="00487326">
        <w:rPr>
          <w:sz w:val="24"/>
          <w:szCs w:val="24"/>
        </w:rPr>
        <w:t>.</w:t>
      </w:r>
    </w:p>
    <w:p w:rsidR="00702F25" w:rsidRPr="00487326" w:rsidRDefault="00702F25" w:rsidP="00487326">
      <w:pPr>
        <w:pBdr>
          <w:top w:val="nil"/>
          <w:left w:val="nil"/>
          <w:bottom w:val="nil"/>
          <w:right w:val="nil"/>
          <w:between w:val="nil"/>
        </w:pBdr>
        <w:ind w:left="1276" w:hanging="916"/>
        <w:rPr>
          <w:sz w:val="24"/>
          <w:szCs w:val="24"/>
        </w:rPr>
      </w:pPr>
    </w:p>
    <w:p w:rsidR="00021BDA" w:rsidRDefault="00021BDA" w:rsidP="00487326">
      <w:pPr>
        <w:pBdr>
          <w:top w:val="nil"/>
          <w:left w:val="nil"/>
          <w:bottom w:val="nil"/>
          <w:right w:val="nil"/>
          <w:between w:val="nil"/>
        </w:pBdr>
        <w:ind w:left="1276" w:hanging="916"/>
      </w:pPr>
      <w:r>
        <w:t xml:space="preserve">Schedler, A. (2006). </w:t>
      </w:r>
      <w:r>
        <w:rPr>
          <w:i/>
          <w:iCs/>
        </w:rPr>
        <w:t>La rendición de cuentas electorales</w:t>
      </w:r>
      <w:r>
        <w:t>. Instituto Federal de Acceso a la Información Pública (IFAI).</w:t>
      </w:r>
    </w:p>
    <w:p w:rsidR="00021BDA" w:rsidRDefault="00021BDA" w:rsidP="00487326">
      <w:pPr>
        <w:pBdr>
          <w:top w:val="nil"/>
          <w:left w:val="nil"/>
          <w:bottom w:val="nil"/>
          <w:right w:val="nil"/>
          <w:between w:val="nil"/>
        </w:pBdr>
        <w:ind w:left="1276" w:hanging="916"/>
        <w:rPr>
          <w:sz w:val="24"/>
          <w:szCs w:val="24"/>
        </w:rPr>
      </w:pPr>
    </w:p>
    <w:p w:rsidR="00427C0D" w:rsidRPr="00487326" w:rsidRDefault="00427C0D" w:rsidP="00487326">
      <w:pPr>
        <w:pBdr>
          <w:top w:val="nil"/>
          <w:left w:val="nil"/>
          <w:bottom w:val="nil"/>
          <w:right w:val="nil"/>
          <w:between w:val="nil"/>
        </w:pBdr>
        <w:ind w:left="1276" w:hanging="916"/>
        <w:rPr>
          <w:sz w:val="24"/>
          <w:szCs w:val="24"/>
        </w:rPr>
      </w:pPr>
      <w:r w:rsidRPr="00487326">
        <w:rPr>
          <w:sz w:val="24"/>
          <w:szCs w:val="24"/>
        </w:rPr>
        <w:t xml:space="preserve">Villena, D. (2025, 29 de abril). </w:t>
      </w:r>
      <w:r w:rsidRPr="00487326">
        <w:rPr>
          <w:i/>
          <w:iCs/>
          <w:sz w:val="24"/>
          <w:szCs w:val="24"/>
        </w:rPr>
        <w:t>Reniec: El verdadero problema detrás del escándalo de falsificación de firmas en el Perú</w:t>
      </w:r>
      <w:r w:rsidRPr="00487326">
        <w:rPr>
          <w:sz w:val="24"/>
          <w:szCs w:val="24"/>
        </w:rPr>
        <w:t>. Hiperderecho.</w:t>
      </w:r>
    </w:p>
    <w:p w:rsidR="00702F25" w:rsidRDefault="00702F25" w:rsidP="00702F25">
      <w:pPr>
        <w:pBdr>
          <w:top w:val="nil"/>
          <w:left w:val="nil"/>
          <w:bottom w:val="nil"/>
          <w:right w:val="nil"/>
          <w:between w:val="nil"/>
        </w:pBdr>
        <w:ind w:left="1276" w:hanging="916"/>
        <w:jc w:val="both"/>
        <w:rPr>
          <w:sz w:val="24"/>
          <w:szCs w:val="24"/>
        </w:rPr>
      </w:pPr>
    </w:p>
    <w:p w:rsidR="00702F25" w:rsidRPr="00355908" w:rsidRDefault="00702F25" w:rsidP="00702F25">
      <w:pPr>
        <w:pBdr>
          <w:top w:val="nil"/>
          <w:left w:val="nil"/>
          <w:bottom w:val="nil"/>
          <w:right w:val="nil"/>
          <w:between w:val="nil"/>
        </w:pBdr>
        <w:ind w:left="1276" w:hanging="916"/>
        <w:jc w:val="both"/>
        <w:rPr>
          <w:sz w:val="24"/>
          <w:szCs w:val="24"/>
        </w:rPr>
      </w:pPr>
      <w:r w:rsidRPr="00355908">
        <w:rPr>
          <w:sz w:val="24"/>
          <w:szCs w:val="24"/>
        </w:rPr>
        <w:t xml:space="preserve">Yamunaque, W. (2022). </w:t>
      </w:r>
      <w:r w:rsidRPr="00355908">
        <w:rPr>
          <w:rStyle w:val="nfasis"/>
          <w:sz w:val="24"/>
          <w:szCs w:val="24"/>
        </w:rPr>
        <w:t>Firma digital en la mejora de la gestión de aseguramiento en salud en Saludpol. Lima 2022</w:t>
      </w:r>
      <w:r w:rsidRPr="00355908">
        <w:rPr>
          <w:sz w:val="24"/>
          <w:szCs w:val="24"/>
        </w:rPr>
        <w:t>. [Tesis de Maestría, Universidad Cesar Vallejo (UCV)].</w:t>
      </w:r>
    </w:p>
    <w:sectPr w:rsidR="00702F25" w:rsidRPr="00355908" w:rsidSect="00493A3C">
      <w:pgSz w:w="12240" w:h="15840"/>
      <w:pgMar w:top="1440" w:right="132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1F5" w:rsidRDefault="001411F5">
      <w:pPr>
        <w:spacing w:line="240" w:lineRule="auto"/>
      </w:pPr>
      <w:r>
        <w:separator/>
      </w:r>
    </w:p>
  </w:endnote>
  <w:endnote w:type="continuationSeparator" w:id="0">
    <w:p w:rsidR="001411F5" w:rsidRDefault="00141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977261"/>
      <w:docPartObj>
        <w:docPartGallery w:val="Page Numbers (Bottom of Page)"/>
        <w:docPartUnique/>
      </w:docPartObj>
    </w:sdtPr>
    <w:sdtEndPr/>
    <w:sdtContent>
      <w:p w:rsidR="00536620" w:rsidRDefault="00536620">
        <w:pPr>
          <w:pStyle w:val="Piedepgina"/>
          <w:jc w:val="center"/>
        </w:pPr>
        <w:r>
          <w:fldChar w:fldCharType="begin"/>
        </w:r>
        <w:r>
          <w:instrText>PAGE   \* MERGEFORMAT</w:instrText>
        </w:r>
        <w:r>
          <w:fldChar w:fldCharType="separate"/>
        </w:r>
        <w:r w:rsidRPr="00021BDA">
          <w:rPr>
            <w:noProof/>
            <w:lang w:val="es-ES"/>
          </w:rPr>
          <w:t>81</w:t>
        </w:r>
        <w:r>
          <w:fldChar w:fldCharType="end"/>
        </w:r>
      </w:p>
    </w:sdtContent>
  </w:sdt>
  <w:p w:rsidR="00536620" w:rsidRDefault="00536620" w:rsidP="00FA076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1F5" w:rsidRDefault="001411F5">
      <w:pPr>
        <w:spacing w:line="240" w:lineRule="auto"/>
      </w:pPr>
      <w:r>
        <w:separator/>
      </w:r>
    </w:p>
  </w:footnote>
  <w:footnote w:type="continuationSeparator" w:id="0">
    <w:p w:rsidR="001411F5" w:rsidRDefault="001411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620" w:rsidRDefault="00536620">
    <w:pPr>
      <w:jc w:val="center"/>
      <w:rPr>
        <w:rFonts w:ascii="Roboto" w:eastAsia="Roboto" w:hAnsi="Roboto" w:cs="Roboto"/>
        <w:sz w:val="28"/>
        <w:szCs w:val="28"/>
      </w:rPr>
    </w:pPr>
  </w:p>
  <w:p w:rsidR="00536620" w:rsidRDefault="00536620">
    <w:pPr>
      <w:jc w:val="both"/>
      <w:rPr>
        <w:rFonts w:ascii="Roboto" w:eastAsia="Roboto" w:hAnsi="Roboto" w:cs="Roboto"/>
        <w:sz w:val="28"/>
        <w:szCs w:val="28"/>
      </w:rPr>
    </w:pPr>
  </w:p>
  <w:p w:rsidR="00536620" w:rsidRDefault="0053662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620" w:rsidRDefault="00536620">
    <w:pPr>
      <w:jc w:val="both"/>
      <w:rPr>
        <w:b/>
        <w:i/>
      </w:rPr>
    </w:pPr>
  </w:p>
  <w:p w:rsidR="00536620" w:rsidRDefault="00536620">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B98"/>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0C68E8"/>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950F49"/>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4F4495"/>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34F69"/>
    <w:multiLevelType w:val="multilevel"/>
    <w:tmpl w:val="6E0C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D1EC9"/>
    <w:multiLevelType w:val="multilevel"/>
    <w:tmpl w:val="761E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356CB"/>
    <w:multiLevelType w:val="hybridMultilevel"/>
    <w:tmpl w:val="05AE1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380349"/>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B0708D"/>
    <w:multiLevelType w:val="multilevel"/>
    <w:tmpl w:val="5B3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D7B8F"/>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85B3BE2"/>
    <w:multiLevelType w:val="hybridMultilevel"/>
    <w:tmpl w:val="80F0F02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9B10714"/>
    <w:multiLevelType w:val="multilevel"/>
    <w:tmpl w:val="8A60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D22EFE"/>
    <w:multiLevelType w:val="multilevel"/>
    <w:tmpl w:val="16A29DC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8D506F"/>
    <w:multiLevelType w:val="multilevel"/>
    <w:tmpl w:val="0CBE2BEC"/>
    <w:lvl w:ilvl="0">
      <w:start w:val="1"/>
      <w:numFmt w:val="upperLetter"/>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8146E"/>
    <w:multiLevelType w:val="multilevel"/>
    <w:tmpl w:val="E58C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D6918"/>
    <w:multiLevelType w:val="multilevel"/>
    <w:tmpl w:val="F4B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B7021"/>
    <w:multiLevelType w:val="hybridMultilevel"/>
    <w:tmpl w:val="DF4CF218"/>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17" w15:restartNumberingAfterBreak="0">
    <w:nsid w:val="4FD611E3"/>
    <w:multiLevelType w:val="multilevel"/>
    <w:tmpl w:val="B3E0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E360A"/>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53E69BA"/>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6A00D8"/>
    <w:multiLevelType w:val="multilevel"/>
    <w:tmpl w:val="1AE8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C5443"/>
    <w:multiLevelType w:val="multilevel"/>
    <w:tmpl w:val="AD74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8A301E"/>
    <w:multiLevelType w:val="multilevel"/>
    <w:tmpl w:val="0CBE2BEC"/>
    <w:lvl w:ilvl="0">
      <w:start w:val="1"/>
      <w:numFmt w:val="upperLetter"/>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34BB7"/>
    <w:multiLevelType w:val="multilevel"/>
    <w:tmpl w:val="BDE6C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2524F"/>
    <w:multiLevelType w:val="multilevel"/>
    <w:tmpl w:val="369EB898"/>
    <w:lvl w:ilvl="0">
      <w:start w:val="1"/>
      <w:numFmt w:val="upperRoman"/>
      <w:lvlText w:val="%1."/>
      <w:lvlJc w:val="right"/>
      <w:pPr>
        <w:ind w:left="720" w:hanging="360"/>
      </w:pPr>
      <w:rPr>
        <w:u w:val="none"/>
      </w:rPr>
    </w:lvl>
    <w:lvl w:ilvl="1">
      <w:start w:val="1"/>
      <w:numFmt w:val="decimal"/>
      <w:lvlText w:val="%1.%2."/>
      <w:lvlJc w:val="right"/>
      <w:pPr>
        <w:ind w:left="1440" w:hanging="360"/>
      </w:pPr>
      <w:rPr>
        <w:rFonts w:ascii="Arial" w:hAnsi="Arial" w:cs="Arial" w:hint="default"/>
        <w:b/>
        <w:sz w:val="24"/>
        <w:szCs w:val="24"/>
        <w:u w:val="none"/>
      </w:rPr>
    </w:lvl>
    <w:lvl w:ilvl="2">
      <w:start w:val="1"/>
      <w:numFmt w:val="decimal"/>
      <w:lvlText w:val="%1.%2.%3."/>
      <w:lvlJc w:val="right"/>
      <w:pPr>
        <w:ind w:left="2160" w:hanging="360"/>
      </w:pPr>
      <w:rPr>
        <w:rFonts w:ascii="Arial" w:hAnsi="Arial" w:cs="Arial" w:hint="default"/>
        <w:b w:val="0"/>
        <w:sz w:val="24"/>
        <w:szCs w:val="24"/>
        <w:u w:val="none"/>
      </w:rPr>
    </w:lvl>
    <w:lvl w:ilvl="3">
      <w:start w:val="1"/>
      <w:numFmt w:val="decimal"/>
      <w:lvlText w:val="%1.%2.%3.%4."/>
      <w:lvlJc w:val="right"/>
      <w:pPr>
        <w:ind w:left="2880" w:hanging="360"/>
      </w:pPr>
      <w:rPr>
        <w:b w:val="0"/>
        <w:i w:val="0"/>
        <w:sz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15:restartNumberingAfterBreak="0">
    <w:nsid w:val="69135859"/>
    <w:multiLevelType w:val="hybridMultilevel"/>
    <w:tmpl w:val="3356F798"/>
    <w:lvl w:ilvl="0" w:tplc="280A0001">
      <w:start w:val="1"/>
      <w:numFmt w:val="bullet"/>
      <w:lvlText w:val=""/>
      <w:lvlJc w:val="left"/>
      <w:pPr>
        <w:ind w:left="1502" w:hanging="360"/>
      </w:pPr>
      <w:rPr>
        <w:rFonts w:ascii="Symbol" w:hAnsi="Symbol" w:hint="default"/>
      </w:rPr>
    </w:lvl>
    <w:lvl w:ilvl="1" w:tplc="280A0003" w:tentative="1">
      <w:start w:val="1"/>
      <w:numFmt w:val="bullet"/>
      <w:lvlText w:val="o"/>
      <w:lvlJc w:val="left"/>
      <w:pPr>
        <w:ind w:left="2222" w:hanging="360"/>
      </w:pPr>
      <w:rPr>
        <w:rFonts w:ascii="Courier New" w:hAnsi="Courier New" w:cs="Courier New" w:hint="default"/>
      </w:rPr>
    </w:lvl>
    <w:lvl w:ilvl="2" w:tplc="280A0005" w:tentative="1">
      <w:start w:val="1"/>
      <w:numFmt w:val="bullet"/>
      <w:lvlText w:val=""/>
      <w:lvlJc w:val="left"/>
      <w:pPr>
        <w:ind w:left="2942" w:hanging="360"/>
      </w:pPr>
      <w:rPr>
        <w:rFonts w:ascii="Wingdings" w:hAnsi="Wingdings" w:hint="default"/>
      </w:rPr>
    </w:lvl>
    <w:lvl w:ilvl="3" w:tplc="280A0001" w:tentative="1">
      <w:start w:val="1"/>
      <w:numFmt w:val="bullet"/>
      <w:lvlText w:val=""/>
      <w:lvlJc w:val="left"/>
      <w:pPr>
        <w:ind w:left="3662" w:hanging="360"/>
      </w:pPr>
      <w:rPr>
        <w:rFonts w:ascii="Symbol" w:hAnsi="Symbol" w:hint="default"/>
      </w:rPr>
    </w:lvl>
    <w:lvl w:ilvl="4" w:tplc="280A0003" w:tentative="1">
      <w:start w:val="1"/>
      <w:numFmt w:val="bullet"/>
      <w:lvlText w:val="o"/>
      <w:lvlJc w:val="left"/>
      <w:pPr>
        <w:ind w:left="4382" w:hanging="360"/>
      </w:pPr>
      <w:rPr>
        <w:rFonts w:ascii="Courier New" w:hAnsi="Courier New" w:cs="Courier New" w:hint="default"/>
      </w:rPr>
    </w:lvl>
    <w:lvl w:ilvl="5" w:tplc="280A0005" w:tentative="1">
      <w:start w:val="1"/>
      <w:numFmt w:val="bullet"/>
      <w:lvlText w:val=""/>
      <w:lvlJc w:val="left"/>
      <w:pPr>
        <w:ind w:left="5102" w:hanging="360"/>
      </w:pPr>
      <w:rPr>
        <w:rFonts w:ascii="Wingdings" w:hAnsi="Wingdings" w:hint="default"/>
      </w:rPr>
    </w:lvl>
    <w:lvl w:ilvl="6" w:tplc="280A0001" w:tentative="1">
      <w:start w:val="1"/>
      <w:numFmt w:val="bullet"/>
      <w:lvlText w:val=""/>
      <w:lvlJc w:val="left"/>
      <w:pPr>
        <w:ind w:left="5822" w:hanging="360"/>
      </w:pPr>
      <w:rPr>
        <w:rFonts w:ascii="Symbol" w:hAnsi="Symbol" w:hint="default"/>
      </w:rPr>
    </w:lvl>
    <w:lvl w:ilvl="7" w:tplc="280A0003" w:tentative="1">
      <w:start w:val="1"/>
      <w:numFmt w:val="bullet"/>
      <w:lvlText w:val="o"/>
      <w:lvlJc w:val="left"/>
      <w:pPr>
        <w:ind w:left="6542" w:hanging="360"/>
      </w:pPr>
      <w:rPr>
        <w:rFonts w:ascii="Courier New" w:hAnsi="Courier New" w:cs="Courier New" w:hint="default"/>
      </w:rPr>
    </w:lvl>
    <w:lvl w:ilvl="8" w:tplc="280A0005" w:tentative="1">
      <w:start w:val="1"/>
      <w:numFmt w:val="bullet"/>
      <w:lvlText w:val=""/>
      <w:lvlJc w:val="left"/>
      <w:pPr>
        <w:ind w:left="7262" w:hanging="360"/>
      </w:pPr>
      <w:rPr>
        <w:rFonts w:ascii="Wingdings" w:hAnsi="Wingdings" w:hint="default"/>
      </w:rPr>
    </w:lvl>
  </w:abstractNum>
  <w:abstractNum w:abstractNumId="26" w15:restartNumberingAfterBreak="0">
    <w:nsid w:val="70E97127"/>
    <w:multiLevelType w:val="hybridMultilevel"/>
    <w:tmpl w:val="4462C6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6CA7427"/>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606854"/>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B9B2F9C"/>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9D1B36"/>
    <w:multiLevelType w:val="multilevel"/>
    <w:tmpl w:val="16CA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0"/>
  </w:num>
  <w:num w:numId="3">
    <w:abstractNumId w:val="25"/>
  </w:num>
  <w:num w:numId="4">
    <w:abstractNumId w:val="22"/>
  </w:num>
  <w:num w:numId="5">
    <w:abstractNumId w:val="21"/>
  </w:num>
  <w:num w:numId="6">
    <w:abstractNumId w:val="23"/>
  </w:num>
  <w:num w:numId="7">
    <w:abstractNumId w:val="13"/>
  </w:num>
  <w:num w:numId="8">
    <w:abstractNumId w:val="12"/>
  </w:num>
  <w:num w:numId="9">
    <w:abstractNumId w:val="26"/>
  </w:num>
  <w:num w:numId="10">
    <w:abstractNumId w:val="0"/>
  </w:num>
  <w:num w:numId="11">
    <w:abstractNumId w:val="9"/>
  </w:num>
  <w:num w:numId="12">
    <w:abstractNumId w:val="18"/>
  </w:num>
  <w:num w:numId="13">
    <w:abstractNumId w:val="28"/>
  </w:num>
  <w:num w:numId="14">
    <w:abstractNumId w:val="2"/>
  </w:num>
  <w:num w:numId="15">
    <w:abstractNumId w:val="27"/>
  </w:num>
  <w:num w:numId="16">
    <w:abstractNumId w:val="1"/>
  </w:num>
  <w:num w:numId="17">
    <w:abstractNumId w:val="29"/>
  </w:num>
  <w:num w:numId="18">
    <w:abstractNumId w:val="3"/>
  </w:num>
  <w:num w:numId="19">
    <w:abstractNumId w:val="7"/>
  </w:num>
  <w:num w:numId="20">
    <w:abstractNumId w:val="19"/>
  </w:num>
  <w:num w:numId="21">
    <w:abstractNumId w:val="15"/>
  </w:num>
  <w:num w:numId="22">
    <w:abstractNumId w:val="17"/>
  </w:num>
  <w:num w:numId="23">
    <w:abstractNumId w:val="14"/>
  </w:num>
  <w:num w:numId="24">
    <w:abstractNumId w:val="11"/>
  </w:num>
  <w:num w:numId="25">
    <w:abstractNumId w:val="8"/>
  </w:num>
  <w:num w:numId="26">
    <w:abstractNumId w:val="5"/>
  </w:num>
  <w:num w:numId="27">
    <w:abstractNumId w:val="30"/>
  </w:num>
  <w:num w:numId="28">
    <w:abstractNumId w:val="6"/>
  </w:num>
  <w:num w:numId="29">
    <w:abstractNumId w:val="16"/>
  </w:num>
  <w:num w:numId="30">
    <w:abstractNumId w:val="4"/>
  </w:num>
  <w:num w:numId="3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CE"/>
    <w:rsid w:val="000063B5"/>
    <w:rsid w:val="00011A0D"/>
    <w:rsid w:val="00012393"/>
    <w:rsid w:val="00021BDA"/>
    <w:rsid w:val="00053F45"/>
    <w:rsid w:val="00057D4C"/>
    <w:rsid w:val="00062907"/>
    <w:rsid w:val="000738B9"/>
    <w:rsid w:val="00074C00"/>
    <w:rsid w:val="00086490"/>
    <w:rsid w:val="00093F22"/>
    <w:rsid w:val="00097006"/>
    <w:rsid w:val="000C0631"/>
    <w:rsid w:val="000D2D45"/>
    <w:rsid w:val="000D3080"/>
    <w:rsid w:val="000E2349"/>
    <w:rsid w:val="000E50F1"/>
    <w:rsid w:val="000E7814"/>
    <w:rsid w:val="000F456F"/>
    <w:rsid w:val="000F4C4B"/>
    <w:rsid w:val="000F5B12"/>
    <w:rsid w:val="00101710"/>
    <w:rsid w:val="00104186"/>
    <w:rsid w:val="00105D61"/>
    <w:rsid w:val="001068A0"/>
    <w:rsid w:val="00117704"/>
    <w:rsid w:val="00117F4F"/>
    <w:rsid w:val="001254D4"/>
    <w:rsid w:val="001257DF"/>
    <w:rsid w:val="00130AE9"/>
    <w:rsid w:val="00133BBB"/>
    <w:rsid w:val="001411F5"/>
    <w:rsid w:val="00151BDD"/>
    <w:rsid w:val="00163C47"/>
    <w:rsid w:val="0017220E"/>
    <w:rsid w:val="00181ECD"/>
    <w:rsid w:val="001A7A29"/>
    <w:rsid w:val="001B2508"/>
    <w:rsid w:val="001B4FCE"/>
    <w:rsid w:val="001C4C8B"/>
    <w:rsid w:val="001D0486"/>
    <w:rsid w:val="001D2F73"/>
    <w:rsid w:val="001D6B51"/>
    <w:rsid w:val="001E105C"/>
    <w:rsid w:val="001E58B0"/>
    <w:rsid w:val="001F2EC0"/>
    <w:rsid w:val="0020591A"/>
    <w:rsid w:val="00207A83"/>
    <w:rsid w:val="00211AA4"/>
    <w:rsid w:val="0021497E"/>
    <w:rsid w:val="00222E6D"/>
    <w:rsid w:val="00234535"/>
    <w:rsid w:val="002423F4"/>
    <w:rsid w:val="0026080F"/>
    <w:rsid w:val="002622F7"/>
    <w:rsid w:val="002744C1"/>
    <w:rsid w:val="00274577"/>
    <w:rsid w:val="0028246F"/>
    <w:rsid w:val="002832D4"/>
    <w:rsid w:val="002840B2"/>
    <w:rsid w:val="002C5FFA"/>
    <w:rsid w:val="002D064B"/>
    <w:rsid w:val="002D5F51"/>
    <w:rsid w:val="002E194E"/>
    <w:rsid w:val="002E7DB4"/>
    <w:rsid w:val="002F37C5"/>
    <w:rsid w:val="002F40CA"/>
    <w:rsid w:val="002F4F1A"/>
    <w:rsid w:val="00305CFC"/>
    <w:rsid w:val="003065B6"/>
    <w:rsid w:val="003115C5"/>
    <w:rsid w:val="00322E70"/>
    <w:rsid w:val="0032637D"/>
    <w:rsid w:val="00326A3A"/>
    <w:rsid w:val="00331EAE"/>
    <w:rsid w:val="003340C0"/>
    <w:rsid w:val="00340328"/>
    <w:rsid w:val="00344B6B"/>
    <w:rsid w:val="00355908"/>
    <w:rsid w:val="00356D15"/>
    <w:rsid w:val="00364487"/>
    <w:rsid w:val="00365FDA"/>
    <w:rsid w:val="00366965"/>
    <w:rsid w:val="00366FC7"/>
    <w:rsid w:val="003727E3"/>
    <w:rsid w:val="00385AF1"/>
    <w:rsid w:val="00391EC3"/>
    <w:rsid w:val="00395A93"/>
    <w:rsid w:val="00396A0B"/>
    <w:rsid w:val="00396A36"/>
    <w:rsid w:val="00396D37"/>
    <w:rsid w:val="003A2B6C"/>
    <w:rsid w:val="003D00AC"/>
    <w:rsid w:val="003F25D7"/>
    <w:rsid w:val="003F3EEE"/>
    <w:rsid w:val="003F4C3C"/>
    <w:rsid w:val="003F721F"/>
    <w:rsid w:val="0040259D"/>
    <w:rsid w:val="00405B0B"/>
    <w:rsid w:val="00420465"/>
    <w:rsid w:val="00427C0D"/>
    <w:rsid w:val="00436A03"/>
    <w:rsid w:val="0045106D"/>
    <w:rsid w:val="004554CA"/>
    <w:rsid w:val="00464F8E"/>
    <w:rsid w:val="00466183"/>
    <w:rsid w:val="00487326"/>
    <w:rsid w:val="00493A3C"/>
    <w:rsid w:val="00496024"/>
    <w:rsid w:val="004964C7"/>
    <w:rsid w:val="004A52C1"/>
    <w:rsid w:val="004C7F68"/>
    <w:rsid w:val="004D0D44"/>
    <w:rsid w:val="004E367E"/>
    <w:rsid w:val="004F5EFC"/>
    <w:rsid w:val="00511BC2"/>
    <w:rsid w:val="0052781F"/>
    <w:rsid w:val="005303C3"/>
    <w:rsid w:val="00534990"/>
    <w:rsid w:val="00536620"/>
    <w:rsid w:val="00536993"/>
    <w:rsid w:val="005418F0"/>
    <w:rsid w:val="00541AEF"/>
    <w:rsid w:val="00553261"/>
    <w:rsid w:val="005A4BE4"/>
    <w:rsid w:val="005B1C44"/>
    <w:rsid w:val="005B2CBF"/>
    <w:rsid w:val="005C05D2"/>
    <w:rsid w:val="005C7835"/>
    <w:rsid w:val="005D0393"/>
    <w:rsid w:val="00605CC3"/>
    <w:rsid w:val="006067A7"/>
    <w:rsid w:val="00606A3C"/>
    <w:rsid w:val="006117A6"/>
    <w:rsid w:val="00611C8E"/>
    <w:rsid w:val="006158EA"/>
    <w:rsid w:val="0061735F"/>
    <w:rsid w:val="006240CD"/>
    <w:rsid w:val="00624B66"/>
    <w:rsid w:val="00624ED6"/>
    <w:rsid w:val="00626DAC"/>
    <w:rsid w:val="00633D7F"/>
    <w:rsid w:val="00662089"/>
    <w:rsid w:val="00670ADC"/>
    <w:rsid w:val="0067687C"/>
    <w:rsid w:val="00687837"/>
    <w:rsid w:val="006926D1"/>
    <w:rsid w:val="0069615B"/>
    <w:rsid w:val="006A5122"/>
    <w:rsid w:val="006B2AF7"/>
    <w:rsid w:val="006D58C2"/>
    <w:rsid w:val="006D7344"/>
    <w:rsid w:val="006E7BD6"/>
    <w:rsid w:val="006F4078"/>
    <w:rsid w:val="006F55E9"/>
    <w:rsid w:val="00702846"/>
    <w:rsid w:val="00702F25"/>
    <w:rsid w:val="00714A4D"/>
    <w:rsid w:val="007154F2"/>
    <w:rsid w:val="0072617A"/>
    <w:rsid w:val="00727C3F"/>
    <w:rsid w:val="007351FB"/>
    <w:rsid w:val="007511FE"/>
    <w:rsid w:val="00751F56"/>
    <w:rsid w:val="007540A8"/>
    <w:rsid w:val="00772133"/>
    <w:rsid w:val="00780455"/>
    <w:rsid w:val="00787564"/>
    <w:rsid w:val="007A2098"/>
    <w:rsid w:val="007B1720"/>
    <w:rsid w:val="007C7C97"/>
    <w:rsid w:val="007D0495"/>
    <w:rsid w:val="007D411B"/>
    <w:rsid w:val="007E20CF"/>
    <w:rsid w:val="007E2340"/>
    <w:rsid w:val="007E4D04"/>
    <w:rsid w:val="0080062A"/>
    <w:rsid w:val="0080618B"/>
    <w:rsid w:val="008306F5"/>
    <w:rsid w:val="008413E0"/>
    <w:rsid w:val="008449B0"/>
    <w:rsid w:val="00855FBD"/>
    <w:rsid w:val="0086472D"/>
    <w:rsid w:val="0088355F"/>
    <w:rsid w:val="008A3345"/>
    <w:rsid w:val="008B0201"/>
    <w:rsid w:val="008B38F9"/>
    <w:rsid w:val="008B4D38"/>
    <w:rsid w:val="008C10E5"/>
    <w:rsid w:val="008C54C0"/>
    <w:rsid w:val="008D2391"/>
    <w:rsid w:val="008D4919"/>
    <w:rsid w:val="008D64C5"/>
    <w:rsid w:val="008E7157"/>
    <w:rsid w:val="008F7F07"/>
    <w:rsid w:val="00902CDC"/>
    <w:rsid w:val="00905201"/>
    <w:rsid w:val="0090520F"/>
    <w:rsid w:val="009162B0"/>
    <w:rsid w:val="00925E3C"/>
    <w:rsid w:val="00926F85"/>
    <w:rsid w:val="0093646C"/>
    <w:rsid w:val="00953291"/>
    <w:rsid w:val="009629EA"/>
    <w:rsid w:val="0096543C"/>
    <w:rsid w:val="00970F9D"/>
    <w:rsid w:val="009761FC"/>
    <w:rsid w:val="009910B3"/>
    <w:rsid w:val="009916F5"/>
    <w:rsid w:val="0099355D"/>
    <w:rsid w:val="00997525"/>
    <w:rsid w:val="009A079E"/>
    <w:rsid w:val="009A760D"/>
    <w:rsid w:val="009C46CB"/>
    <w:rsid w:val="009D6EEF"/>
    <w:rsid w:val="009F5382"/>
    <w:rsid w:val="009F567E"/>
    <w:rsid w:val="009F7E4D"/>
    <w:rsid w:val="00A03654"/>
    <w:rsid w:val="00A07093"/>
    <w:rsid w:val="00A165AD"/>
    <w:rsid w:val="00A2178E"/>
    <w:rsid w:val="00A253F7"/>
    <w:rsid w:val="00A346CE"/>
    <w:rsid w:val="00A5031E"/>
    <w:rsid w:val="00A54061"/>
    <w:rsid w:val="00A60712"/>
    <w:rsid w:val="00A663DB"/>
    <w:rsid w:val="00A85E12"/>
    <w:rsid w:val="00A861EC"/>
    <w:rsid w:val="00A92F27"/>
    <w:rsid w:val="00AA1A33"/>
    <w:rsid w:val="00AA2DB1"/>
    <w:rsid w:val="00AB648F"/>
    <w:rsid w:val="00AC0F98"/>
    <w:rsid w:val="00AD1FCD"/>
    <w:rsid w:val="00AD5AFD"/>
    <w:rsid w:val="00AF52F8"/>
    <w:rsid w:val="00B04580"/>
    <w:rsid w:val="00B2241C"/>
    <w:rsid w:val="00B43FBE"/>
    <w:rsid w:val="00B52B8E"/>
    <w:rsid w:val="00B61ECD"/>
    <w:rsid w:val="00B8042F"/>
    <w:rsid w:val="00B8580A"/>
    <w:rsid w:val="00B85E2B"/>
    <w:rsid w:val="00B90D65"/>
    <w:rsid w:val="00B92C36"/>
    <w:rsid w:val="00BA0BF1"/>
    <w:rsid w:val="00BA17FE"/>
    <w:rsid w:val="00BB7D74"/>
    <w:rsid w:val="00BC1C8D"/>
    <w:rsid w:val="00BD79CE"/>
    <w:rsid w:val="00BE12E7"/>
    <w:rsid w:val="00BE6848"/>
    <w:rsid w:val="00BF0739"/>
    <w:rsid w:val="00BF2239"/>
    <w:rsid w:val="00BF54A9"/>
    <w:rsid w:val="00BF5FF5"/>
    <w:rsid w:val="00C009DF"/>
    <w:rsid w:val="00C23345"/>
    <w:rsid w:val="00C33085"/>
    <w:rsid w:val="00C37008"/>
    <w:rsid w:val="00C55BBB"/>
    <w:rsid w:val="00C62361"/>
    <w:rsid w:val="00C702BF"/>
    <w:rsid w:val="00C90B06"/>
    <w:rsid w:val="00CA4C0C"/>
    <w:rsid w:val="00CB0963"/>
    <w:rsid w:val="00CB0E1F"/>
    <w:rsid w:val="00CC2143"/>
    <w:rsid w:val="00CD2E6B"/>
    <w:rsid w:val="00CD5DF6"/>
    <w:rsid w:val="00CE3039"/>
    <w:rsid w:val="00CE591E"/>
    <w:rsid w:val="00CF629E"/>
    <w:rsid w:val="00D0177C"/>
    <w:rsid w:val="00D01B34"/>
    <w:rsid w:val="00D02902"/>
    <w:rsid w:val="00D10035"/>
    <w:rsid w:val="00D141C7"/>
    <w:rsid w:val="00D167BF"/>
    <w:rsid w:val="00D20207"/>
    <w:rsid w:val="00D36484"/>
    <w:rsid w:val="00D40834"/>
    <w:rsid w:val="00D41CFE"/>
    <w:rsid w:val="00D42AC6"/>
    <w:rsid w:val="00D523B3"/>
    <w:rsid w:val="00D541AF"/>
    <w:rsid w:val="00D55CC5"/>
    <w:rsid w:val="00D5698E"/>
    <w:rsid w:val="00D62891"/>
    <w:rsid w:val="00D72F23"/>
    <w:rsid w:val="00D800B4"/>
    <w:rsid w:val="00D83195"/>
    <w:rsid w:val="00D85480"/>
    <w:rsid w:val="00D866E2"/>
    <w:rsid w:val="00D873A4"/>
    <w:rsid w:val="00D95813"/>
    <w:rsid w:val="00D97087"/>
    <w:rsid w:val="00D97A75"/>
    <w:rsid w:val="00DA4669"/>
    <w:rsid w:val="00DC42DA"/>
    <w:rsid w:val="00DD1E29"/>
    <w:rsid w:val="00DD2796"/>
    <w:rsid w:val="00DD79B9"/>
    <w:rsid w:val="00E00828"/>
    <w:rsid w:val="00E02935"/>
    <w:rsid w:val="00E12E66"/>
    <w:rsid w:val="00E2153B"/>
    <w:rsid w:val="00E33684"/>
    <w:rsid w:val="00E35CDA"/>
    <w:rsid w:val="00E421CA"/>
    <w:rsid w:val="00E53735"/>
    <w:rsid w:val="00E538B5"/>
    <w:rsid w:val="00E62C6D"/>
    <w:rsid w:val="00E758C8"/>
    <w:rsid w:val="00E76A5D"/>
    <w:rsid w:val="00E8459B"/>
    <w:rsid w:val="00E907FB"/>
    <w:rsid w:val="00E94941"/>
    <w:rsid w:val="00EA49A1"/>
    <w:rsid w:val="00EA5FE6"/>
    <w:rsid w:val="00EB29D7"/>
    <w:rsid w:val="00EB5F1A"/>
    <w:rsid w:val="00ED4286"/>
    <w:rsid w:val="00ED5D57"/>
    <w:rsid w:val="00EE0378"/>
    <w:rsid w:val="00EF2691"/>
    <w:rsid w:val="00EF4090"/>
    <w:rsid w:val="00EF7AC5"/>
    <w:rsid w:val="00F007F9"/>
    <w:rsid w:val="00F02EC8"/>
    <w:rsid w:val="00F055C1"/>
    <w:rsid w:val="00F13CD3"/>
    <w:rsid w:val="00F161F0"/>
    <w:rsid w:val="00F303FB"/>
    <w:rsid w:val="00F31214"/>
    <w:rsid w:val="00F331F3"/>
    <w:rsid w:val="00F34D9E"/>
    <w:rsid w:val="00F40E18"/>
    <w:rsid w:val="00F4176F"/>
    <w:rsid w:val="00F50815"/>
    <w:rsid w:val="00F57819"/>
    <w:rsid w:val="00F648D9"/>
    <w:rsid w:val="00F70CEC"/>
    <w:rsid w:val="00F74412"/>
    <w:rsid w:val="00FA0760"/>
    <w:rsid w:val="00FA15F7"/>
    <w:rsid w:val="00FA5DD3"/>
    <w:rsid w:val="00FB5B37"/>
    <w:rsid w:val="00FC2DBD"/>
    <w:rsid w:val="00FE7070"/>
    <w:rsid w:val="00FF34C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8B75"/>
  <w15:docId w15:val="{36272EEB-310A-468A-9221-4DA5D029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s-P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es-PE"/>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326A3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A3A"/>
    <w:rPr>
      <w:rFonts w:ascii="Tahoma" w:hAnsi="Tahoma" w:cs="Tahoma"/>
      <w:sz w:val="16"/>
      <w:szCs w:val="16"/>
    </w:rPr>
  </w:style>
  <w:style w:type="paragraph" w:styleId="TtuloTDC">
    <w:name w:val="TOC Heading"/>
    <w:basedOn w:val="Ttulo1"/>
    <w:next w:val="Normal"/>
    <w:uiPriority w:val="39"/>
    <w:unhideWhenUsed/>
    <w:qFormat/>
    <w:rsid w:val="00326A3A"/>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326A3A"/>
    <w:pPr>
      <w:spacing w:after="100"/>
    </w:pPr>
  </w:style>
  <w:style w:type="paragraph" w:styleId="TDC2">
    <w:name w:val="toc 2"/>
    <w:basedOn w:val="Normal"/>
    <w:next w:val="Normal"/>
    <w:autoRedefine/>
    <w:uiPriority w:val="39"/>
    <w:unhideWhenUsed/>
    <w:rsid w:val="00396A0B"/>
    <w:pPr>
      <w:tabs>
        <w:tab w:val="left" w:pos="880"/>
        <w:tab w:val="right" w:leader="dot" w:pos="9350"/>
      </w:tabs>
      <w:spacing w:after="100" w:line="240" w:lineRule="auto"/>
      <w:ind w:left="220"/>
    </w:pPr>
  </w:style>
  <w:style w:type="paragraph" w:styleId="TDC3">
    <w:name w:val="toc 3"/>
    <w:basedOn w:val="Normal"/>
    <w:next w:val="Normal"/>
    <w:autoRedefine/>
    <w:uiPriority w:val="39"/>
    <w:unhideWhenUsed/>
    <w:rsid w:val="00326A3A"/>
    <w:pPr>
      <w:spacing w:after="100"/>
      <w:ind w:left="440"/>
    </w:pPr>
  </w:style>
  <w:style w:type="character" w:styleId="Hipervnculo">
    <w:name w:val="Hyperlink"/>
    <w:basedOn w:val="Fuentedeprrafopredeter"/>
    <w:uiPriority w:val="99"/>
    <w:unhideWhenUsed/>
    <w:rsid w:val="00326A3A"/>
    <w:rPr>
      <w:color w:val="0000FF" w:themeColor="hyperlink"/>
      <w:u w:val="single"/>
    </w:rPr>
  </w:style>
  <w:style w:type="paragraph" w:styleId="Prrafodelista">
    <w:name w:val="List Paragraph"/>
    <w:basedOn w:val="Normal"/>
    <w:uiPriority w:val="34"/>
    <w:qFormat/>
    <w:rsid w:val="00396A0B"/>
    <w:pPr>
      <w:ind w:left="720"/>
      <w:contextualSpacing/>
    </w:pPr>
  </w:style>
  <w:style w:type="paragraph" w:styleId="NormalWeb">
    <w:name w:val="Normal (Web)"/>
    <w:basedOn w:val="Normal"/>
    <w:uiPriority w:val="99"/>
    <w:semiHidden/>
    <w:unhideWhenUsed/>
    <w:rsid w:val="000063B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063B5"/>
    <w:rPr>
      <w:b/>
      <w:bCs/>
    </w:rPr>
  </w:style>
  <w:style w:type="character" w:customStyle="1" w:styleId="citation-0">
    <w:name w:val="citation-0"/>
    <w:basedOn w:val="Fuentedeprrafopredeter"/>
    <w:rsid w:val="00D83195"/>
  </w:style>
  <w:style w:type="character" w:styleId="nfasis">
    <w:name w:val="Emphasis"/>
    <w:basedOn w:val="Fuentedeprrafopredeter"/>
    <w:uiPriority w:val="20"/>
    <w:qFormat/>
    <w:rsid w:val="006D58C2"/>
    <w:rPr>
      <w:i/>
      <w:iCs/>
    </w:rPr>
  </w:style>
  <w:style w:type="paragraph" w:styleId="Encabezado">
    <w:name w:val="header"/>
    <w:basedOn w:val="Normal"/>
    <w:link w:val="EncabezadoCar"/>
    <w:uiPriority w:val="99"/>
    <w:unhideWhenUsed/>
    <w:rsid w:val="00FA076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A0760"/>
    <w:rPr>
      <w:lang w:val="es-PE"/>
    </w:rPr>
  </w:style>
  <w:style w:type="paragraph" w:styleId="Piedepgina">
    <w:name w:val="footer"/>
    <w:basedOn w:val="Normal"/>
    <w:link w:val="PiedepginaCar"/>
    <w:uiPriority w:val="99"/>
    <w:unhideWhenUsed/>
    <w:rsid w:val="00FA076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A0760"/>
    <w:rPr>
      <w:lang w:val="es-PE"/>
    </w:rPr>
  </w:style>
  <w:style w:type="character" w:customStyle="1" w:styleId="citation-1">
    <w:name w:val="citation-1"/>
    <w:basedOn w:val="Fuentedeprrafopredeter"/>
    <w:rsid w:val="00FA0760"/>
  </w:style>
  <w:style w:type="table" w:styleId="Tablaconcuadrcula">
    <w:name w:val="Table Grid"/>
    <w:basedOn w:val="Tablanormal"/>
    <w:uiPriority w:val="59"/>
    <w:rsid w:val="005303C3"/>
    <w:pPr>
      <w:spacing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303C3"/>
    <w:pPr>
      <w:spacing w:after="200" w:line="240" w:lineRule="auto"/>
    </w:pPr>
    <w:rPr>
      <w:b/>
      <w:bCs/>
      <w:color w:val="4F81BD" w:themeColor="accent1"/>
      <w:sz w:val="18"/>
      <w:szCs w:val="18"/>
    </w:rPr>
  </w:style>
  <w:style w:type="character" w:customStyle="1" w:styleId="button-container">
    <w:name w:val="button-container"/>
    <w:basedOn w:val="Fuentedeprrafopredeter"/>
    <w:rsid w:val="00FC2DBD"/>
  </w:style>
  <w:style w:type="character" w:customStyle="1" w:styleId="citation-2">
    <w:name w:val="citation-2"/>
    <w:basedOn w:val="Fuentedeprrafopredeter"/>
    <w:rsid w:val="00FC2DBD"/>
  </w:style>
  <w:style w:type="paragraph" w:styleId="Tabladeilustraciones">
    <w:name w:val="table of figures"/>
    <w:basedOn w:val="Normal"/>
    <w:next w:val="Normal"/>
    <w:uiPriority w:val="99"/>
    <w:unhideWhenUsed/>
    <w:rsid w:val="00DD2796"/>
  </w:style>
  <w:style w:type="paragraph" w:customStyle="1" w:styleId="Default">
    <w:name w:val="Default"/>
    <w:rsid w:val="006D7344"/>
    <w:pPr>
      <w:autoSpaceDE w:val="0"/>
      <w:autoSpaceDN w:val="0"/>
      <w:adjustRightInd w:val="0"/>
      <w:spacing w:line="240" w:lineRule="auto"/>
    </w:pPr>
    <w:rPr>
      <w:color w:val="000000"/>
      <w:sz w:val="24"/>
      <w:szCs w:val="24"/>
      <w:lang w:val="es-PE"/>
    </w:rPr>
  </w:style>
  <w:style w:type="character" w:customStyle="1" w:styleId="citation-13">
    <w:name w:val="citation-13"/>
    <w:basedOn w:val="Fuentedeprrafopredeter"/>
    <w:rsid w:val="001A7A29"/>
  </w:style>
  <w:style w:type="character" w:customStyle="1" w:styleId="citation-12">
    <w:name w:val="citation-12"/>
    <w:basedOn w:val="Fuentedeprrafopredeter"/>
    <w:rsid w:val="00F007F9"/>
  </w:style>
  <w:style w:type="character" w:customStyle="1" w:styleId="citation-11">
    <w:name w:val="citation-11"/>
    <w:basedOn w:val="Fuentedeprrafopredeter"/>
    <w:rsid w:val="00F007F9"/>
  </w:style>
  <w:style w:type="character" w:customStyle="1" w:styleId="citation-1057">
    <w:name w:val="citation-1057"/>
    <w:basedOn w:val="Fuentedeprrafopredeter"/>
    <w:rsid w:val="00772133"/>
  </w:style>
  <w:style w:type="character" w:customStyle="1" w:styleId="citation-1056">
    <w:name w:val="citation-1056"/>
    <w:basedOn w:val="Fuentedeprrafopredeter"/>
    <w:rsid w:val="00772133"/>
  </w:style>
  <w:style w:type="character" w:customStyle="1" w:styleId="citation-1055">
    <w:name w:val="citation-1055"/>
    <w:basedOn w:val="Fuentedeprrafopredeter"/>
    <w:rsid w:val="00772133"/>
  </w:style>
  <w:style w:type="character" w:customStyle="1" w:styleId="citation-1054">
    <w:name w:val="citation-1054"/>
    <w:basedOn w:val="Fuentedeprrafopredeter"/>
    <w:rsid w:val="00772133"/>
  </w:style>
  <w:style w:type="character" w:customStyle="1" w:styleId="citation-1053">
    <w:name w:val="citation-1053"/>
    <w:basedOn w:val="Fuentedeprrafopredeter"/>
    <w:rsid w:val="00772133"/>
  </w:style>
  <w:style w:type="character" w:customStyle="1" w:styleId="citation-1052">
    <w:name w:val="citation-1052"/>
    <w:basedOn w:val="Fuentedeprrafopredeter"/>
    <w:rsid w:val="00772133"/>
  </w:style>
  <w:style w:type="character" w:customStyle="1" w:styleId="citation-1051">
    <w:name w:val="citation-1051"/>
    <w:basedOn w:val="Fuentedeprrafopredeter"/>
    <w:rsid w:val="00772133"/>
  </w:style>
  <w:style w:type="character" w:customStyle="1" w:styleId="citation-1050">
    <w:name w:val="citation-1050"/>
    <w:basedOn w:val="Fuentedeprrafopredeter"/>
    <w:rsid w:val="00772133"/>
  </w:style>
  <w:style w:type="character" w:customStyle="1" w:styleId="citation-1049">
    <w:name w:val="citation-1049"/>
    <w:basedOn w:val="Fuentedeprrafopredeter"/>
    <w:rsid w:val="00772133"/>
  </w:style>
  <w:style w:type="character" w:customStyle="1" w:styleId="citation-1048">
    <w:name w:val="citation-1048"/>
    <w:basedOn w:val="Fuentedeprrafopredeter"/>
    <w:rsid w:val="00772133"/>
  </w:style>
  <w:style w:type="character" w:customStyle="1" w:styleId="citation-1047">
    <w:name w:val="citation-1047"/>
    <w:basedOn w:val="Fuentedeprrafopredeter"/>
    <w:rsid w:val="00772133"/>
  </w:style>
  <w:style w:type="character" w:customStyle="1" w:styleId="citation-1046">
    <w:name w:val="citation-1046"/>
    <w:basedOn w:val="Fuentedeprrafopredeter"/>
    <w:rsid w:val="00772133"/>
  </w:style>
  <w:style w:type="paragraph" w:styleId="Sinespaciado">
    <w:name w:val="No Spacing"/>
    <w:uiPriority w:val="1"/>
    <w:qFormat/>
    <w:rsid w:val="00ED5D57"/>
    <w:pPr>
      <w:spacing w:line="240" w:lineRule="auto"/>
    </w:pPr>
    <w:rPr>
      <w:lang w:val="es-PE"/>
    </w:rPr>
  </w:style>
  <w:style w:type="character" w:customStyle="1" w:styleId="css-1jxf6841">
    <w:name w:val="css-1jxf6841"/>
    <w:basedOn w:val="Fuentedeprrafopredeter"/>
    <w:rsid w:val="00FF34CD"/>
    <w:rPr>
      <w:strike w:val="0"/>
      <w:dstrike w:val="0"/>
      <w:vanish w:val="0"/>
      <w:webHidden w:val="0"/>
      <w:u w:val="none"/>
      <w:effect w:val="none"/>
      <w:bdr w:val="single" w:sz="2" w:space="0" w:color="000000" w:frame="1"/>
      <w:specVanish w:val="0"/>
    </w:rPr>
  </w:style>
  <w:style w:type="character" w:customStyle="1" w:styleId="Mencinsinresolver1">
    <w:name w:val="Mención sin resolver1"/>
    <w:basedOn w:val="Fuentedeprrafopredeter"/>
    <w:uiPriority w:val="99"/>
    <w:semiHidden/>
    <w:unhideWhenUsed/>
    <w:rsid w:val="00FF34CD"/>
    <w:rPr>
      <w:color w:val="605E5C"/>
      <w:shd w:val="clear" w:color="auto" w:fill="E1DFDD"/>
    </w:rPr>
  </w:style>
  <w:style w:type="paragraph" w:styleId="Saludo">
    <w:name w:val="Salutation"/>
    <w:basedOn w:val="Normal"/>
    <w:next w:val="Normal"/>
    <w:link w:val="SaludoCar"/>
    <w:uiPriority w:val="99"/>
    <w:unhideWhenUsed/>
    <w:rsid w:val="001257DF"/>
  </w:style>
  <w:style w:type="character" w:customStyle="1" w:styleId="SaludoCar">
    <w:name w:val="Saludo Car"/>
    <w:basedOn w:val="Fuentedeprrafopredeter"/>
    <w:link w:val="Saludo"/>
    <w:uiPriority w:val="99"/>
    <w:rsid w:val="001257DF"/>
    <w:rPr>
      <w:lang w:val="es-PE"/>
    </w:rPr>
  </w:style>
  <w:style w:type="paragraph" w:styleId="Textoindependiente">
    <w:name w:val="Body Text"/>
    <w:basedOn w:val="Normal"/>
    <w:link w:val="TextoindependienteCar"/>
    <w:uiPriority w:val="99"/>
    <w:unhideWhenUsed/>
    <w:rsid w:val="001257DF"/>
    <w:pPr>
      <w:spacing w:after="120"/>
    </w:pPr>
  </w:style>
  <w:style w:type="character" w:customStyle="1" w:styleId="TextoindependienteCar">
    <w:name w:val="Texto independiente Car"/>
    <w:basedOn w:val="Fuentedeprrafopredeter"/>
    <w:link w:val="Textoindependiente"/>
    <w:uiPriority w:val="99"/>
    <w:rsid w:val="001257DF"/>
    <w:rPr>
      <w:lang w:val="es-PE"/>
    </w:rPr>
  </w:style>
  <w:style w:type="paragraph" w:styleId="Sangradetextonormal">
    <w:name w:val="Body Text Indent"/>
    <w:basedOn w:val="Normal"/>
    <w:link w:val="SangradetextonormalCar"/>
    <w:uiPriority w:val="99"/>
    <w:unhideWhenUsed/>
    <w:rsid w:val="001257DF"/>
    <w:pPr>
      <w:spacing w:after="120"/>
      <w:ind w:left="283"/>
    </w:pPr>
  </w:style>
  <w:style w:type="character" w:customStyle="1" w:styleId="SangradetextonormalCar">
    <w:name w:val="Sangría de texto normal Car"/>
    <w:basedOn w:val="Fuentedeprrafopredeter"/>
    <w:link w:val="Sangradetextonormal"/>
    <w:uiPriority w:val="99"/>
    <w:rsid w:val="001257DF"/>
    <w:rPr>
      <w:lang w:val="es-PE"/>
    </w:rPr>
  </w:style>
  <w:style w:type="paragraph" w:styleId="Textoindependienteprimerasangra">
    <w:name w:val="Body Text First Indent"/>
    <w:basedOn w:val="Textoindependiente"/>
    <w:link w:val="TextoindependienteprimerasangraCar"/>
    <w:uiPriority w:val="99"/>
    <w:unhideWhenUsed/>
    <w:rsid w:val="001257D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1257DF"/>
    <w:rPr>
      <w:lang w:val="es-PE"/>
    </w:rPr>
  </w:style>
  <w:style w:type="paragraph" w:styleId="Textoindependienteprimerasangra2">
    <w:name w:val="Body Text First Indent 2"/>
    <w:basedOn w:val="Sangradetextonormal"/>
    <w:link w:val="Textoindependienteprimerasangra2Car"/>
    <w:uiPriority w:val="99"/>
    <w:unhideWhenUsed/>
    <w:rsid w:val="001257D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257DF"/>
    <w:rPr>
      <w:lang w:val="es-PE"/>
    </w:rPr>
  </w:style>
  <w:style w:type="character" w:customStyle="1" w:styleId="citation-153">
    <w:name w:val="citation-153"/>
    <w:basedOn w:val="Fuentedeprrafopredeter"/>
    <w:rsid w:val="00117F4F"/>
  </w:style>
  <w:style w:type="character" w:customStyle="1" w:styleId="citation-152">
    <w:name w:val="citation-152"/>
    <w:basedOn w:val="Fuentedeprrafopredeter"/>
    <w:rsid w:val="00117F4F"/>
  </w:style>
  <w:style w:type="character" w:customStyle="1" w:styleId="citation-151">
    <w:name w:val="citation-151"/>
    <w:basedOn w:val="Fuentedeprrafopredeter"/>
    <w:rsid w:val="00117F4F"/>
  </w:style>
  <w:style w:type="character" w:customStyle="1" w:styleId="citation-150">
    <w:name w:val="citation-150"/>
    <w:basedOn w:val="Fuentedeprrafopredeter"/>
    <w:rsid w:val="00117F4F"/>
  </w:style>
  <w:style w:type="character" w:customStyle="1" w:styleId="citation-149">
    <w:name w:val="citation-149"/>
    <w:basedOn w:val="Fuentedeprrafopredeter"/>
    <w:rsid w:val="00117F4F"/>
  </w:style>
  <w:style w:type="character" w:customStyle="1" w:styleId="citation-148">
    <w:name w:val="citation-148"/>
    <w:basedOn w:val="Fuentedeprrafopredeter"/>
    <w:rsid w:val="00117F4F"/>
  </w:style>
  <w:style w:type="character" w:customStyle="1" w:styleId="citation-147">
    <w:name w:val="citation-147"/>
    <w:basedOn w:val="Fuentedeprrafopredeter"/>
    <w:rsid w:val="00181ECD"/>
  </w:style>
  <w:style w:type="character" w:customStyle="1" w:styleId="citation-146">
    <w:name w:val="citation-146"/>
    <w:basedOn w:val="Fuentedeprrafopredeter"/>
    <w:rsid w:val="00181ECD"/>
  </w:style>
  <w:style w:type="character" w:customStyle="1" w:styleId="citation-145">
    <w:name w:val="citation-145"/>
    <w:basedOn w:val="Fuentedeprrafopredeter"/>
    <w:rsid w:val="00181ECD"/>
  </w:style>
  <w:style w:type="character" w:customStyle="1" w:styleId="citation-144">
    <w:name w:val="citation-144"/>
    <w:basedOn w:val="Fuentedeprrafopredeter"/>
    <w:rsid w:val="00181ECD"/>
  </w:style>
  <w:style w:type="paragraph" w:styleId="TDC4">
    <w:name w:val="toc 4"/>
    <w:basedOn w:val="Normal"/>
    <w:next w:val="Normal"/>
    <w:autoRedefine/>
    <w:uiPriority w:val="39"/>
    <w:unhideWhenUsed/>
    <w:rsid w:val="00AA1A33"/>
    <w:pPr>
      <w:spacing w:after="100" w:line="259" w:lineRule="auto"/>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AA1A33"/>
    <w:pPr>
      <w:spacing w:after="100" w:line="259" w:lineRule="auto"/>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AA1A33"/>
    <w:pPr>
      <w:spacing w:after="100" w:line="259" w:lineRule="auto"/>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AA1A33"/>
    <w:pPr>
      <w:spacing w:after="100" w:line="259" w:lineRule="auto"/>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AA1A33"/>
    <w:pPr>
      <w:spacing w:after="100" w:line="259" w:lineRule="auto"/>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AA1A33"/>
    <w:pPr>
      <w:spacing w:after="100" w:line="259" w:lineRule="auto"/>
      <w:ind w:left="1760"/>
    </w:pPr>
    <w:rPr>
      <w:rFonts w:asciiTheme="minorHAnsi" w:eastAsiaTheme="minorEastAsia" w:hAnsiTheme="minorHAnsi" w:cstheme="minorBidi"/>
    </w:rPr>
  </w:style>
  <w:style w:type="character" w:styleId="CdigoHTML">
    <w:name w:val="HTML Code"/>
    <w:basedOn w:val="Fuentedeprrafopredeter"/>
    <w:uiPriority w:val="99"/>
    <w:semiHidden/>
    <w:unhideWhenUsed/>
    <w:rsid w:val="005A4BE4"/>
    <w:rPr>
      <w:rFonts w:ascii="Courier New" w:eastAsia="Times New Roman" w:hAnsi="Courier New" w:cs="Courier New"/>
      <w:sz w:val="20"/>
      <w:szCs w:val="20"/>
    </w:rPr>
  </w:style>
  <w:style w:type="character" w:customStyle="1" w:styleId="citation-33">
    <w:name w:val="citation-33"/>
    <w:basedOn w:val="Fuentedeprrafopredeter"/>
    <w:rsid w:val="00D141C7"/>
  </w:style>
  <w:style w:type="character" w:customStyle="1" w:styleId="citation-32">
    <w:name w:val="citation-32"/>
    <w:basedOn w:val="Fuentedeprrafopredeter"/>
    <w:rsid w:val="00D141C7"/>
  </w:style>
  <w:style w:type="character" w:customStyle="1" w:styleId="citation-31">
    <w:name w:val="citation-31"/>
    <w:basedOn w:val="Fuentedeprrafopredeter"/>
    <w:rsid w:val="00D141C7"/>
  </w:style>
  <w:style w:type="character" w:customStyle="1" w:styleId="citation-30">
    <w:name w:val="citation-30"/>
    <w:basedOn w:val="Fuentedeprrafopredeter"/>
    <w:rsid w:val="00D141C7"/>
  </w:style>
  <w:style w:type="character" w:customStyle="1" w:styleId="citation-48">
    <w:name w:val="citation-48"/>
    <w:basedOn w:val="Fuentedeprrafopredeter"/>
    <w:rsid w:val="00714A4D"/>
  </w:style>
  <w:style w:type="character" w:customStyle="1" w:styleId="citation-47">
    <w:name w:val="citation-47"/>
    <w:basedOn w:val="Fuentedeprrafopredeter"/>
    <w:rsid w:val="00714A4D"/>
  </w:style>
  <w:style w:type="character" w:customStyle="1" w:styleId="citation-46">
    <w:name w:val="citation-46"/>
    <w:basedOn w:val="Fuentedeprrafopredeter"/>
    <w:rsid w:val="00714A4D"/>
  </w:style>
  <w:style w:type="character" w:customStyle="1" w:styleId="citation-45">
    <w:name w:val="citation-45"/>
    <w:basedOn w:val="Fuentedeprrafopredeter"/>
    <w:rsid w:val="00714A4D"/>
  </w:style>
  <w:style w:type="character" w:customStyle="1" w:styleId="citation-44">
    <w:name w:val="citation-44"/>
    <w:basedOn w:val="Fuentedeprrafopredeter"/>
    <w:rsid w:val="00714A4D"/>
  </w:style>
  <w:style w:type="character" w:customStyle="1" w:styleId="citation-69">
    <w:name w:val="citation-69"/>
    <w:basedOn w:val="Fuentedeprrafopredeter"/>
    <w:rsid w:val="00624ED6"/>
  </w:style>
  <w:style w:type="character" w:customStyle="1" w:styleId="citation-68">
    <w:name w:val="citation-68"/>
    <w:basedOn w:val="Fuentedeprrafopredeter"/>
    <w:rsid w:val="00624ED6"/>
  </w:style>
  <w:style w:type="character" w:customStyle="1" w:styleId="citation-67">
    <w:name w:val="citation-67"/>
    <w:basedOn w:val="Fuentedeprrafopredeter"/>
    <w:rsid w:val="00624ED6"/>
  </w:style>
  <w:style w:type="character" w:customStyle="1" w:styleId="citation-66">
    <w:name w:val="citation-66"/>
    <w:basedOn w:val="Fuentedeprrafopredeter"/>
    <w:rsid w:val="00624ED6"/>
  </w:style>
  <w:style w:type="character" w:customStyle="1" w:styleId="citation-65">
    <w:name w:val="citation-65"/>
    <w:basedOn w:val="Fuentedeprrafopredeter"/>
    <w:rsid w:val="00624ED6"/>
  </w:style>
  <w:style w:type="character" w:customStyle="1" w:styleId="citation-64">
    <w:name w:val="citation-64"/>
    <w:basedOn w:val="Fuentedeprrafopredeter"/>
    <w:rsid w:val="00624ED6"/>
  </w:style>
  <w:style w:type="character" w:customStyle="1" w:styleId="citation-63">
    <w:name w:val="citation-63"/>
    <w:basedOn w:val="Fuentedeprrafopredeter"/>
    <w:rsid w:val="00624ED6"/>
  </w:style>
  <w:style w:type="character" w:customStyle="1" w:styleId="citation-79">
    <w:name w:val="citation-79"/>
    <w:basedOn w:val="Fuentedeprrafopredeter"/>
    <w:rsid w:val="00624ED6"/>
  </w:style>
  <w:style w:type="character" w:customStyle="1" w:styleId="citation-78">
    <w:name w:val="citation-78"/>
    <w:basedOn w:val="Fuentedeprrafopredeter"/>
    <w:rsid w:val="00624ED6"/>
  </w:style>
  <w:style w:type="character" w:customStyle="1" w:styleId="citation-77">
    <w:name w:val="citation-77"/>
    <w:basedOn w:val="Fuentedeprrafopredeter"/>
    <w:rsid w:val="00624ED6"/>
  </w:style>
  <w:style w:type="character" w:customStyle="1" w:styleId="citation-76">
    <w:name w:val="citation-76"/>
    <w:basedOn w:val="Fuentedeprrafopredeter"/>
    <w:rsid w:val="00624ED6"/>
  </w:style>
  <w:style w:type="character" w:customStyle="1" w:styleId="citation-75">
    <w:name w:val="citation-75"/>
    <w:basedOn w:val="Fuentedeprrafopredeter"/>
    <w:rsid w:val="00624ED6"/>
  </w:style>
  <w:style w:type="character" w:customStyle="1" w:styleId="citation-87">
    <w:name w:val="citation-87"/>
    <w:basedOn w:val="Fuentedeprrafopredeter"/>
    <w:rsid w:val="00624ED6"/>
  </w:style>
  <w:style w:type="character" w:customStyle="1" w:styleId="citation-86">
    <w:name w:val="citation-86"/>
    <w:basedOn w:val="Fuentedeprrafopredeter"/>
    <w:rsid w:val="00624ED6"/>
  </w:style>
  <w:style w:type="character" w:customStyle="1" w:styleId="citation-85">
    <w:name w:val="citation-85"/>
    <w:basedOn w:val="Fuentedeprrafopredeter"/>
    <w:rsid w:val="00624ED6"/>
  </w:style>
  <w:style w:type="character" w:customStyle="1" w:styleId="citation-84">
    <w:name w:val="citation-84"/>
    <w:basedOn w:val="Fuentedeprrafopredeter"/>
    <w:rsid w:val="00624ED6"/>
  </w:style>
  <w:style w:type="character" w:customStyle="1" w:styleId="citation-97">
    <w:name w:val="citation-97"/>
    <w:basedOn w:val="Fuentedeprrafopredeter"/>
    <w:rsid w:val="00624ED6"/>
  </w:style>
  <w:style w:type="character" w:customStyle="1" w:styleId="citation-96">
    <w:name w:val="citation-96"/>
    <w:basedOn w:val="Fuentedeprrafopredeter"/>
    <w:rsid w:val="00624ED6"/>
  </w:style>
  <w:style w:type="character" w:customStyle="1" w:styleId="citation-95">
    <w:name w:val="citation-95"/>
    <w:basedOn w:val="Fuentedeprrafopredeter"/>
    <w:rsid w:val="00624ED6"/>
  </w:style>
  <w:style w:type="character" w:customStyle="1" w:styleId="citation-94">
    <w:name w:val="citation-94"/>
    <w:basedOn w:val="Fuentedeprrafopredeter"/>
    <w:rsid w:val="00624ED6"/>
  </w:style>
  <w:style w:type="character" w:customStyle="1" w:styleId="citation-93">
    <w:name w:val="citation-93"/>
    <w:basedOn w:val="Fuentedeprrafopredeter"/>
    <w:rsid w:val="00624ED6"/>
  </w:style>
  <w:style w:type="character" w:customStyle="1" w:styleId="citation-109">
    <w:name w:val="citation-109"/>
    <w:basedOn w:val="Fuentedeprrafopredeter"/>
    <w:rsid w:val="00D72F23"/>
  </w:style>
  <w:style w:type="character" w:customStyle="1" w:styleId="citation-108">
    <w:name w:val="citation-108"/>
    <w:basedOn w:val="Fuentedeprrafopredeter"/>
    <w:rsid w:val="00D72F23"/>
  </w:style>
  <w:style w:type="character" w:customStyle="1" w:styleId="citation-107">
    <w:name w:val="citation-107"/>
    <w:basedOn w:val="Fuentedeprrafopredeter"/>
    <w:rsid w:val="00D72F23"/>
  </w:style>
  <w:style w:type="character" w:customStyle="1" w:styleId="citation-106">
    <w:name w:val="citation-106"/>
    <w:basedOn w:val="Fuentedeprrafopredeter"/>
    <w:rsid w:val="00D72F23"/>
  </w:style>
  <w:style w:type="character" w:customStyle="1" w:styleId="citation-117">
    <w:name w:val="citation-117"/>
    <w:basedOn w:val="Fuentedeprrafopredeter"/>
    <w:rsid w:val="00D72F23"/>
  </w:style>
  <w:style w:type="character" w:customStyle="1" w:styleId="citation-116">
    <w:name w:val="citation-116"/>
    <w:basedOn w:val="Fuentedeprrafopredeter"/>
    <w:rsid w:val="00D72F23"/>
  </w:style>
  <w:style w:type="character" w:customStyle="1" w:styleId="citation-115">
    <w:name w:val="citation-115"/>
    <w:basedOn w:val="Fuentedeprrafopredeter"/>
    <w:rsid w:val="00D72F23"/>
  </w:style>
  <w:style w:type="character" w:customStyle="1" w:styleId="citation-114">
    <w:name w:val="citation-114"/>
    <w:basedOn w:val="Fuentedeprrafopredeter"/>
    <w:rsid w:val="00D72F23"/>
  </w:style>
  <w:style w:type="character" w:customStyle="1" w:styleId="citation-123">
    <w:name w:val="citation-123"/>
    <w:basedOn w:val="Fuentedeprrafopredeter"/>
    <w:rsid w:val="00D72F23"/>
  </w:style>
  <w:style w:type="character" w:customStyle="1" w:styleId="citation-122">
    <w:name w:val="citation-122"/>
    <w:basedOn w:val="Fuentedeprrafopredeter"/>
    <w:rsid w:val="00D72F23"/>
  </w:style>
  <w:style w:type="character" w:customStyle="1" w:styleId="citation-131">
    <w:name w:val="citation-131"/>
    <w:basedOn w:val="Fuentedeprrafopredeter"/>
    <w:rsid w:val="007E4D04"/>
  </w:style>
  <w:style w:type="character" w:customStyle="1" w:styleId="citation-130">
    <w:name w:val="citation-130"/>
    <w:basedOn w:val="Fuentedeprrafopredeter"/>
    <w:rsid w:val="007E4D04"/>
  </w:style>
  <w:style w:type="character" w:customStyle="1" w:styleId="citation-129">
    <w:name w:val="citation-129"/>
    <w:basedOn w:val="Fuentedeprrafopredeter"/>
    <w:rsid w:val="007E4D04"/>
  </w:style>
  <w:style w:type="character" w:customStyle="1" w:styleId="citation-128">
    <w:name w:val="citation-128"/>
    <w:basedOn w:val="Fuentedeprrafopredeter"/>
    <w:rsid w:val="007E4D04"/>
  </w:style>
  <w:style w:type="character" w:customStyle="1" w:styleId="citation-133">
    <w:name w:val="citation-133"/>
    <w:basedOn w:val="Fuentedeprrafopredeter"/>
    <w:rsid w:val="00163C47"/>
  </w:style>
  <w:style w:type="character" w:customStyle="1" w:styleId="citation-213">
    <w:name w:val="citation-213"/>
    <w:basedOn w:val="Fuentedeprrafopredeter"/>
    <w:rsid w:val="009D6EEF"/>
  </w:style>
  <w:style w:type="character" w:customStyle="1" w:styleId="citation-212">
    <w:name w:val="citation-212"/>
    <w:basedOn w:val="Fuentedeprrafopredeter"/>
    <w:rsid w:val="009D6EEF"/>
  </w:style>
  <w:style w:type="character" w:customStyle="1" w:styleId="citation-211">
    <w:name w:val="citation-211"/>
    <w:basedOn w:val="Fuentedeprrafopredeter"/>
    <w:rsid w:val="009D6EEF"/>
  </w:style>
  <w:style w:type="character" w:customStyle="1" w:styleId="citation-210">
    <w:name w:val="citation-210"/>
    <w:basedOn w:val="Fuentedeprrafopredeter"/>
    <w:rsid w:val="009D6EEF"/>
  </w:style>
  <w:style w:type="character" w:customStyle="1" w:styleId="citation-209">
    <w:name w:val="citation-209"/>
    <w:basedOn w:val="Fuentedeprrafopredeter"/>
    <w:rsid w:val="009D6EEF"/>
  </w:style>
  <w:style w:type="character" w:customStyle="1" w:styleId="citation-208">
    <w:name w:val="citation-208"/>
    <w:basedOn w:val="Fuentedeprrafopredeter"/>
    <w:rsid w:val="009D6EEF"/>
  </w:style>
  <w:style w:type="character" w:customStyle="1" w:styleId="citation-207">
    <w:name w:val="citation-207"/>
    <w:basedOn w:val="Fuentedeprrafopredeter"/>
    <w:rsid w:val="009D6EEF"/>
  </w:style>
  <w:style w:type="character" w:customStyle="1" w:styleId="citation-206">
    <w:name w:val="citation-206"/>
    <w:basedOn w:val="Fuentedeprrafopredeter"/>
    <w:rsid w:val="009D6EEF"/>
  </w:style>
  <w:style w:type="character" w:customStyle="1" w:styleId="citation-205">
    <w:name w:val="citation-205"/>
    <w:basedOn w:val="Fuentedeprrafopredeter"/>
    <w:rsid w:val="009D6EEF"/>
  </w:style>
  <w:style w:type="character" w:customStyle="1" w:styleId="citation-204">
    <w:name w:val="citation-204"/>
    <w:basedOn w:val="Fuentedeprrafopredeter"/>
    <w:rsid w:val="009D6EEF"/>
  </w:style>
  <w:style w:type="character" w:customStyle="1" w:styleId="citation-203">
    <w:name w:val="citation-203"/>
    <w:basedOn w:val="Fuentedeprrafopredeter"/>
    <w:rsid w:val="009D6EEF"/>
  </w:style>
  <w:style w:type="character" w:customStyle="1" w:styleId="citation-356">
    <w:name w:val="citation-356"/>
    <w:basedOn w:val="Fuentedeprrafopredeter"/>
    <w:rsid w:val="00427C0D"/>
  </w:style>
  <w:style w:type="character" w:customStyle="1" w:styleId="citation-420">
    <w:name w:val="citation-420"/>
    <w:basedOn w:val="Fuentedeprrafopredeter"/>
    <w:rsid w:val="00702F25"/>
  </w:style>
  <w:style w:type="character" w:customStyle="1" w:styleId="citation-419">
    <w:name w:val="citation-419"/>
    <w:basedOn w:val="Fuentedeprrafopredeter"/>
    <w:rsid w:val="00702F25"/>
  </w:style>
  <w:style w:type="character" w:customStyle="1" w:styleId="citation-418">
    <w:name w:val="citation-418"/>
    <w:basedOn w:val="Fuentedeprrafopredeter"/>
    <w:rsid w:val="00702F25"/>
  </w:style>
  <w:style w:type="character" w:customStyle="1" w:styleId="citation-417">
    <w:name w:val="citation-417"/>
    <w:basedOn w:val="Fuentedeprrafopredeter"/>
    <w:rsid w:val="00702F25"/>
  </w:style>
  <w:style w:type="character" w:customStyle="1" w:styleId="citation-416">
    <w:name w:val="citation-416"/>
    <w:basedOn w:val="Fuentedeprrafopredeter"/>
    <w:rsid w:val="00702F25"/>
  </w:style>
  <w:style w:type="character" w:customStyle="1" w:styleId="citation-415">
    <w:name w:val="citation-415"/>
    <w:basedOn w:val="Fuentedeprrafopredeter"/>
    <w:rsid w:val="00702F25"/>
  </w:style>
  <w:style w:type="character" w:customStyle="1" w:styleId="citation-414">
    <w:name w:val="citation-414"/>
    <w:basedOn w:val="Fuentedeprrafopredeter"/>
    <w:rsid w:val="00702F25"/>
  </w:style>
  <w:style w:type="character" w:customStyle="1" w:styleId="citation-202">
    <w:name w:val="citation-202"/>
    <w:basedOn w:val="Fuentedeprrafopredeter"/>
    <w:rsid w:val="00D20207"/>
  </w:style>
  <w:style w:type="character" w:customStyle="1" w:styleId="citation-201">
    <w:name w:val="citation-201"/>
    <w:basedOn w:val="Fuentedeprrafopredeter"/>
    <w:rsid w:val="00D20207"/>
  </w:style>
  <w:style w:type="character" w:customStyle="1" w:styleId="citation-200">
    <w:name w:val="citation-200"/>
    <w:basedOn w:val="Fuentedeprrafopredeter"/>
    <w:rsid w:val="00D20207"/>
  </w:style>
  <w:style w:type="character" w:customStyle="1" w:styleId="citation-619">
    <w:name w:val="citation-619"/>
    <w:basedOn w:val="Fuentedeprrafopredeter"/>
    <w:rsid w:val="00093F22"/>
  </w:style>
  <w:style w:type="character" w:customStyle="1" w:styleId="citation-618">
    <w:name w:val="citation-618"/>
    <w:basedOn w:val="Fuentedeprrafopredeter"/>
    <w:rsid w:val="00093F22"/>
  </w:style>
  <w:style w:type="character" w:customStyle="1" w:styleId="citation-617">
    <w:name w:val="citation-617"/>
    <w:basedOn w:val="Fuentedeprrafopredeter"/>
    <w:rsid w:val="00093F22"/>
  </w:style>
  <w:style w:type="character" w:customStyle="1" w:styleId="citation-616">
    <w:name w:val="citation-616"/>
    <w:basedOn w:val="Fuentedeprrafopredeter"/>
    <w:rsid w:val="00093F22"/>
  </w:style>
  <w:style w:type="character" w:customStyle="1" w:styleId="citation-615">
    <w:name w:val="citation-615"/>
    <w:basedOn w:val="Fuentedeprrafopredeter"/>
    <w:rsid w:val="00D167BF"/>
  </w:style>
  <w:style w:type="character" w:customStyle="1" w:styleId="citation-614">
    <w:name w:val="citation-614"/>
    <w:basedOn w:val="Fuentedeprrafopredeter"/>
    <w:rsid w:val="00D167BF"/>
  </w:style>
  <w:style w:type="character" w:customStyle="1" w:styleId="citation-613">
    <w:name w:val="citation-613"/>
    <w:basedOn w:val="Fuentedeprrafopredeter"/>
    <w:rsid w:val="00D167BF"/>
  </w:style>
  <w:style w:type="character" w:customStyle="1" w:styleId="citation-612">
    <w:name w:val="citation-612"/>
    <w:basedOn w:val="Fuentedeprrafopredeter"/>
    <w:rsid w:val="00D167BF"/>
  </w:style>
  <w:style w:type="character" w:customStyle="1" w:styleId="citation-611">
    <w:name w:val="citation-611"/>
    <w:basedOn w:val="Fuentedeprrafopredeter"/>
    <w:rsid w:val="00D167BF"/>
  </w:style>
  <w:style w:type="character" w:customStyle="1" w:styleId="citation-610">
    <w:name w:val="citation-610"/>
    <w:basedOn w:val="Fuentedeprrafopredeter"/>
    <w:rsid w:val="00D167BF"/>
  </w:style>
  <w:style w:type="character" w:customStyle="1" w:styleId="citation-609">
    <w:name w:val="citation-609"/>
    <w:basedOn w:val="Fuentedeprrafopredeter"/>
    <w:rsid w:val="00D167BF"/>
  </w:style>
  <w:style w:type="character" w:customStyle="1" w:styleId="citation-608">
    <w:name w:val="citation-608"/>
    <w:basedOn w:val="Fuentedeprrafopredeter"/>
    <w:rsid w:val="00D167BF"/>
  </w:style>
  <w:style w:type="character" w:customStyle="1" w:styleId="citation-607">
    <w:name w:val="citation-607"/>
    <w:basedOn w:val="Fuentedeprrafopredeter"/>
    <w:rsid w:val="00D167BF"/>
  </w:style>
  <w:style w:type="character" w:customStyle="1" w:styleId="citation-606">
    <w:name w:val="citation-606"/>
    <w:basedOn w:val="Fuentedeprrafopredeter"/>
    <w:rsid w:val="00D167BF"/>
  </w:style>
  <w:style w:type="character" w:customStyle="1" w:styleId="citation-605">
    <w:name w:val="citation-605"/>
    <w:basedOn w:val="Fuentedeprrafopredeter"/>
    <w:rsid w:val="00D167BF"/>
  </w:style>
  <w:style w:type="character" w:customStyle="1" w:styleId="citation-604">
    <w:name w:val="citation-604"/>
    <w:basedOn w:val="Fuentedeprrafopredeter"/>
    <w:rsid w:val="00D167BF"/>
  </w:style>
  <w:style w:type="character" w:customStyle="1" w:styleId="citation-603">
    <w:name w:val="citation-603"/>
    <w:basedOn w:val="Fuentedeprrafopredeter"/>
    <w:rsid w:val="00D167BF"/>
  </w:style>
  <w:style w:type="character" w:customStyle="1" w:styleId="citation-602">
    <w:name w:val="citation-602"/>
    <w:basedOn w:val="Fuentedeprrafopredeter"/>
    <w:rsid w:val="00D167BF"/>
  </w:style>
  <w:style w:type="character" w:customStyle="1" w:styleId="citation-601">
    <w:name w:val="citation-601"/>
    <w:basedOn w:val="Fuentedeprrafopredeter"/>
    <w:rsid w:val="00D167BF"/>
  </w:style>
  <w:style w:type="character" w:customStyle="1" w:styleId="citation-600">
    <w:name w:val="citation-600"/>
    <w:basedOn w:val="Fuentedeprrafopredeter"/>
    <w:rsid w:val="00D167BF"/>
  </w:style>
  <w:style w:type="character" w:customStyle="1" w:styleId="citation-599">
    <w:name w:val="citation-599"/>
    <w:basedOn w:val="Fuentedeprrafopredeter"/>
    <w:rsid w:val="00D167BF"/>
  </w:style>
  <w:style w:type="character" w:customStyle="1" w:styleId="citation-598">
    <w:name w:val="citation-598"/>
    <w:basedOn w:val="Fuentedeprrafopredeter"/>
    <w:rsid w:val="00D167BF"/>
  </w:style>
  <w:style w:type="character" w:customStyle="1" w:styleId="citation-597">
    <w:name w:val="citation-597"/>
    <w:basedOn w:val="Fuentedeprrafopredeter"/>
    <w:rsid w:val="00D167BF"/>
  </w:style>
  <w:style w:type="character" w:customStyle="1" w:styleId="citation-596">
    <w:name w:val="citation-596"/>
    <w:basedOn w:val="Fuentedeprrafopredeter"/>
    <w:rsid w:val="00D167BF"/>
  </w:style>
  <w:style w:type="character" w:customStyle="1" w:styleId="citation-595">
    <w:name w:val="citation-595"/>
    <w:basedOn w:val="Fuentedeprrafopredeter"/>
    <w:rsid w:val="00D167BF"/>
  </w:style>
  <w:style w:type="character" w:customStyle="1" w:styleId="citation-495">
    <w:name w:val="citation-495"/>
    <w:basedOn w:val="Fuentedeprrafopredeter"/>
    <w:rsid w:val="00D167BF"/>
  </w:style>
  <w:style w:type="character" w:customStyle="1" w:styleId="citation-628">
    <w:name w:val="citation-628"/>
    <w:basedOn w:val="Fuentedeprrafopredeter"/>
    <w:rsid w:val="0062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6180">
      <w:bodyDiv w:val="1"/>
      <w:marLeft w:val="0"/>
      <w:marRight w:val="0"/>
      <w:marTop w:val="0"/>
      <w:marBottom w:val="0"/>
      <w:divBdr>
        <w:top w:val="none" w:sz="0" w:space="0" w:color="auto"/>
        <w:left w:val="none" w:sz="0" w:space="0" w:color="auto"/>
        <w:bottom w:val="none" w:sz="0" w:space="0" w:color="auto"/>
        <w:right w:val="none" w:sz="0" w:space="0" w:color="auto"/>
      </w:divBdr>
    </w:div>
    <w:div w:id="20325620">
      <w:bodyDiv w:val="1"/>
      <w:marLeft w:val="0"/>
      <w:marRight w:val="0"/>
      <w:marTop w:val="0"/>
      <w:marBottom w:val="0"/>
      <w:divBdr>
        <w:top w:val="none" w:sz="0" w:space="0" w:color="auto"/>
        <w:left w:val="none" w:sz="0" w:space="0" w:color="auto"/>
        <w:bottom w:val="none" w:sz="0" w:space="0" w:color="auto"/>
        <w:right w:val="none" w:sz="0" w:space="0" w:color="auto"/>
      </w:divBdr>
      <w:divsChild>
        <w:div w:id="1216509673">
          <w:marLeft w:val="0"/>
          <w:marRight w:val="0"/>
          <w:marTop w:val="0"/>
          <w:marBottom w:val="0"/>
          <w:divBdr>
            <w:top w:val="none" w:sz="0" w:space="0" w:color="auto"/>
            <w:left w:val="none" w:sz="0" w:space="0" w:color="auto"/>
            <w:bottom w:val="none" w:sz="0" w:space="0" w:color="auto"/>
            <w:right w:val="none" w:sz="0" w:space="0" w:color="auto"/>
          </w:divBdr>
        </w:div>
      </w:divsChild>
    </w:div>
    <w:div w:id="50421081">
      <w:bodyDiv w:val="1"/>
      <w:marLeft w:val="0"/>
      <w:marRight w:val="0"/>
      <w:marTop w:val="0"/>
      <w:marBottom w:val="0"/>
      <w:divBdr>
        <w:top w:val="none" w:sz="0" w:space="0" w:color="auto"/>
        <w:left w:val="none" w:sz="0" w:space="0" w:color="auto"/>
        <w:bottom w:val="none" w:sz="0" w:space="0" w:color="auto"/>
        <w:right w:val="none" w:sz="0" w:space="0" w:color="auto"/>
      </w:divBdr>
    </w:div>
    <w:div w:id="54672253">
      <w:bodyDiv w:val="1"/>
      <w:marLeft w:val="0"/>
      <w:marRight w:val="0"/>
      <w:marTop w:val="0"/>
      <w:marBottom w:val="0"/>
      <w:divBdr>
        <w:top w:val="none" w:sz="0" w:space="0" w:color="auto"/>
        <w:left w:val="none" w:sz="0" w:space="0" w:color="auto"/>
        <w:bottom w:val="none" w:sz="0" w:space="0" w:color="auto"/>
        <w:right w:val="none" w:sz="0" w:space="0" w:color="auto"/>
      </w:divBdr>
      <w:divsChild>
        <w:div w:id="1898122297">
          <w:marLeft w:val="0"/>
          <w:marRight w:val="0"/>
          <w:marTop w:val="0"/>
          <w:marBottom w:val="0"/>
          <w:divBdr>
            <w:top w:val="none" w:sz="0" w:space="0" w:color="auto"/>
            <w:left w:val="none" w:sz="0" w:space="0" w:color="auto"/>
            <w:bottom w:val="none" w:sz="0" w:space="0" w:color="auto"/>
            <w:right w:val="none" w:sz="0" w:space="0" w:color="auto"/>
          </w:divBdr>
          <w:divsChild>
            <w:div w:id="637564048">
              <w:marLeft w:val="0"/>
              <w:marRight w:val="0"/>
              <w:marTop w:val="0"/>
              <w:marBottom w:val="0"/>
              <w:divBdr>
                <w:top w:val="single" w:sz="2" w:space="0" w:color="000000"/>
                <w:left w:val="single" w:sz="2" w:space="0" w:color="000000"/>
                <w:bottom w:val="single" w:sz="2" w:space="0" w:color="000000"/>
                <w:right w:val="single" w:sz="2" w:space="0" w:color="000000"/>
              </w:divBdr>
            </w:div>
            <w:div w:id="1784811879">
              <w:marLeft w:val="0"/>
              <w:marRight w:val="0"/>
              <w:marTop w:val="0"/>
              <w:marBottom w:val="0"/>
              <w:divBdr>
                <w:top w:val="single" w:sz="2" w:space="0" w:color="000000"/>
                <w:left w:val="single" w:sz="2" w:space="0" w:color="000000"/>
                <w:bottom w:val="single" w:sz="2" w:space="0" w:color="000000"/>
                <w:right w:val="single" w:sz="2" w:space="0" w:color="000000"/>
              </w:divBdr>
            </w:div>
            <w:div w:id="5752405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9449630">
      <w:bodyDiv w:val="1"/>
      <w:marLeft w:val="0"/>
      <w:marRight w:val="0"/>
      <w:marTop w:val="0"/>
      <w:marBottom w:val="0"/>
      <w:divBdr>
        <w:top w:val="none" w:sz="0" w:space="0" w:color="auto"/>
        <w:left w:val="none" w:sz="0" w:space="0" w:color="auto"/>
        <w:bottom w:val="none" w:sz="0" w:space="0" w:color="auto"/>
        <w:right w:val="none" w:sz="0" w:space="0" w:color="auto"/>
      </w:divBdr>
    </w:div>
    <w:div w:id="61758837">
      <w:bodyDiv w:val="1"/>
      <w:marLeft w:val="0"/>
      <w:marRight w:val="0"/>
      <w:marTop w:val="0"/>
      <w:marBottom w:val="0"/>
      <w:divBdr>
        <w:top w:val="none" w:sz="0" w:space="0" w:color="auto"/>
        <w:left w:val="none" w:sz="0" w:space="0" w:color="auto"/>
        <w:bottom w:val="none" w:sz="0" w:space="0" w:color="auto"/>
        <w:right w:val="none" w:sz="0" w:space="0" w:color="auto"/>
      </w:divBdr>
    </w:div>
    <w:div w:id="62262699">
      <w:bodyDiv w:val="1"/>
      <w:marLeft w:val="0"/>
      <w:marRight w:val="0"/>
      <w:marTop w:val="0"/>
      <w:marBottom w:val="0"/>
      <w:divBdr>
        <w:top w:val="none" w:sz="0" w:space="0" w:color="auto"/>
        <w:left w:val="none" w:sz="0" w:space="0" w:color="auto"/>
        <w:bottom w:val="none" w:sz="0" w:space="0" w:color="auto"/>
        <w:right w:val="none" w:sz="0" w:space="0" w:color="auto"/>
      </w:divBdr>
    </w:div>
    <w:div w:id="63189201">
      <w:bodyDiv w:val="1"/>
      <w:marLeft w:val="0"/>
      <w:marRight w:val="0"/>
      <w:marTop w:val="0"/>
      <w:marBottom w:val="0"/>
      <w:divBdr>
        <w:top w:val="none" w:sz="0" w:space="0" w:color="auto"/>
        <w:left w:val="none" w:sz="0" w:space="0" w:color="auto"/>
        <w:bottom w:val="none" w:sz="0" w:space="0" w:color="auto"/>
        <w:right w:val="none" w:sz="0" w:space="0" w:color="auto"/>
      </w:divBdr>
      <w:divsChild>
        <w:div w:id="1096705952">
          <w:marLeft w:val="0"/>
          <w:marRight w:val="0"/>
          <w:marTop w:val="0"/>
          <w:marBottom w:val="0"/>
          <w:divBdr>
            <w:top w:val="none" w:sz="0" w:space="0" w:color="auto"/>
            <w:left w:val="none" w:sz="0" w:space="0" w:color="auto"/>
            <w:bottom w:val="none" w:sz="0" w:space="0" w:color="auto"/>
            <w:right w:val="none" w:sz="0" w:space="0" w:color="auto"/>
          </w:divBdr>
        </w:div>
      </w:divsChild>
    </w:div>
    <w:div w:id="152841780">
      <w:bodyDiv w:val="1"/>
      <w:marLeft w:val="0"/>
      <w:marRight w:val="0"/>
      <w:marTop w:val="0"/>
      <w:marBottom w:val="0"/>
      <w:divBdr>
        <w:top w:val="none" w:sz="0" w:space="0" w:color="auto"/>
        <w:left w:val="none" w:sz="0" w:space="0" w:color="auto"/>
        <w:bottom w:val="none" w:sz="0" w:space="0" w:color="auto"/>
        <w:right w:val="none" w:sz="0" w:space="0" w:color="auto"/>
      </w:divBdr>
    </w:div>
    <w:div w:id="172032310">
      <w:bodyDiv w:val="1"/>
      <w:marLeft w:val="0"/>
      <w:marRight w:val="0"/>
      <w:marTop w:val="0"/>
      <w:marBottom w:val="0"/>
      <w:divBdr>
        <w:top w:val="none" w:sz="0" w:space="0" w:color="auto"/>
        <w:left w:val="none" w:sz="0" w:space="0" w:color="auto"/>
        <w:bottom w:val="none" w:sz="0" w:space="0" w:color="auto"/>
        <w:right w:val="none" w:sz="0" w:space="0" w:color="auto"/>
      </w:divBdr>
      <w:divsChild>
        <w:div w:id="234560267">
          <w:marLeft w:val="0"/>
          <w:marRight w:val="0"/>
          <w:marTop w:val="0"/>
          <w:marBottom w:val="0"/>
          <w:divBdr>
            <w:top w:val="none" w:sz="0" w:space="0" w:color="auto"/>
            <w:left w:val="none" w:sz="0" w:space="0" w:color="auto"/>
            <w:bottom w:val="none" w:sz="0" w:space="0" w:color="auto"/>
            <w:right w:val="none" w:sz="0" w:space="0" w:color="auto"/>
          </w:divBdr>
        </w:div>
      </w:divsChild>
    </w:div>
    <w:div w:id="177355784">
      <w:bodyDiv w:val="1"/>
      <w:marLeft w:val="0"/>
      <w:marRight w:val="0"/>
      <w:marTop w:val="0"/>
      <w:marBottom w:val="0"/>
      <w:divBdr>
        <w:top w:val="none" w:sz="0" w:space="0" w:color="auto"/>
        <w:left w:val="none" w:sz="0" w:space="0" w:color="auto"/>
        <w:bottom w:val="none" w:sz="0" w:space="0" w:color="auto"/>
        <w:right w:val="none" w:sz="0" w:space="0" w:color="auto"/>
      </w:divBdr>
    </w:div>
    <w:div w:id="177545401">
      <w:bodyDiv w:val="1"/>
      <w:marLeft w:val="0"/>
      <w:marRight w:val="0"/>
      <w:marTop w:val="0"/>
      <w:marBottom w:val="0"/>
      <w:divBdr>
        <w:top w:val="none" w:sz="0" w:space="0" w:color="auto"/>
        <w:left w:val="none" w:sz="0" w:space="0" w:color="auto"/>
        <w:bottom w:val="none" w:sz="0" w:space="0" w:color="auto"/>
        <w:right w:val="none" w:sz="0" w:space="0" w:color="auto"/>
      </w:divBdr>
    </w:div>
    <w:div w:id="194199295">
      <w:bodyDiv w:val="1"/>
      <w:marLeft w:val="0"/>
      <w:marRight w:val="0"/>
      <w:marTop w:val="0"/>
      <w:marBottom w:val="0"/>
      <w:divBdr>
        <w:top w:val="none" w:sz="0" w:space="0" w:color="auto"/>
        <w:left w:val="none" w:sz="0" w:space="0" w:color="auto"/>
        <w:bottom w:val="none" w:sz="0" w:space="0" w:color="auto"/>
        <w:right w:val="none" w:sz="0" w:space="0" w:color="auto"/>
      </w:divBdr>
    </w:div>
    <w:div w:id="221865190">
      <w:bodyDiv w:val="1"/>
      <w:marLeft w:val="0"/>
      <w:marRight w:val="0"/>
      <w:marTop w:val="0"/>
      <w:marBottom w:val="0"/>
      <w:divBdr>
        <w:top w:val="none" w:sz="0" w:space="0" w:color="auto"/>
        <w:left w:val="none" w:sz="0" w:space="0" w:color="auto"/>
        <w:bottom w:val="none" w:sz="0" w:space="0" w:color="auto"/>
        <w:right w:val="none" w:sz="0" w:space="0" w:color="auto"/>
      </w:divBdr>
      <w:divsChild>
        <w:div w:id="748622606">
          <w:marLeft w:val="0"/>
          <w:marRight w:val="0"/>
          <w:marTop w:val="0"/>
          <w:marBottom w:val="0"/>
          <w:divBdr>
            <w:top w:val="none" w:sz="0" w:space="0" w:color="auto"/>
            <w:left w:val="none" w:sz="0" w:space="0" w:color="auto"/>
            <w:bottom w:val="none" w:sz="0" w:space="0" w:color="auto"/>
            <w:right w:val="none" w:sz="0" w:space="0" w:color="auto"/>
          </w:divBdr>
        </w:div>
      </w:divsChild>
    </w:div>
    <w:div w:id="234781650">
      <w:bodyDiv w:val="1"/>
      <w:marLeft w:val="0"/>
      <w:marRight w:val="0"/>
      <w:marTop w:val="0"/>
      <w:marBottom w:val="0"/>
      <w:divBdr>
        <w:top w:val="none" w:sz="0" w:space="0" w:color="auto"/>
        <w:left w:val="none" w:sz="0" w:space="0" w:color="auto"/>
        <w:bottom w:val="none" w:sz="0" w:space="0" w:color="auto"/>
        <w:right w:val="none" w:sz="0" w:space="0" w:color="auto"/>
      </w:divBdr>
    </w:div>
    <w:div w:id="237595573">
      <w:bodyDiv w:val="1"/>
      <w:marLeft w:val="0"/>
      <w:marRight w:val="0"/>
      <w:marTop w:val="0"/>
      <w:marBottom w:val="0"/>
      <w:divBdr>
        <w:top w:val="none" w:sz="0" w:space="0" w:color="auto"/>
        <w:left w:val="none" w:sz="0" w:space="0" w:color="auto"/>
        <w:bottom w:val="none" w:sz="0" w:space="0" w:color="auto"/>
        <w:right w:val="none" w:sz="0" w:space="0" w:color="auto"/>
      </w:divBdr>
    </w:div>
    <w:div w:id="260453992">
      <w:bodyDiv w:val="1"/>
      <w:marLeft w:val="0"/>
      <w:marRight w:val="0"/>
      <w:marTop w:val="0"/>
      <w:marBottom w:val="0"/>
      <w:divBdr>
        <w:top w:val="none" w:sz="0" w:space="0" w:color="auto"/>
        <w:left w:val="none" w:sz="0" w:space="0" w:color="auto"/>
        <w:bottom w:val="none" w:sz="0" w:space="0" w:color="auto"/>
        <w:right w:val="none" w:sz="0" w:space="0" w:color="auto"/>
      </w:divBdr>
    </w:div>
    <w:div w:id="269817509">
      <w:bodyDiv w:val="1"/>
      <w:marLeft w:val="0"/>
      <w:marRight w:val="0"/>
      <w:marTop w:val="0"/>
      <w:marBottom w:val="0"/>
      <w:divBdr>
        <w:top w:val="none" w:sz="0" w:space="0" w:color="auto"/>
        <w:left w:val="none" w:sz="0" w:space="0" w:color="auto"/>
        <w:bottom w:val="none" w:sz="0" w:space="0" w:color="auto"/>
        <w:right w:val="none" w:sz="0" w:space="0" w:color="auto"/>
      </w:divBdr>
    </w:div>
    <w:div w:id="273682991">
      <w:bodyDiv w:val="1"/>
      <w:marLeft w:val="0"/>
      <w:marRight w:val="0"/>
      <w:marTop w:val="0"/>
      <w:marBottom w:val="0"/>
      <w:divBdr>
        <w:top w:val="none" w:sz="0" w:space="0" w:color="auto"/>
        <w:left w:val="none" w:sz="0" w:space="0" w:color="auto"/>
        <w:bottom w:val="none" w:sz="0" w:space="0" w:color="auto"/>
        <w:right w:val="none" w:sz="0" w:space="0" w:color="auto"/>
      </w:divBdr>
    </w:div>
    <w:div w:id="277495960">
      <w:bodyDiv w:val="1"/>
      <w:marLeft w:val="0"/>
      <w:marRight w:val="0"/>
      <w:marTop w:val="0"/>
      <w:marBottom w:val="0"/>
      <w:divBdr>
        <w:top w:val="none" w:sz="0" w:space="0" w:color="auto"/>
        <w:left w:val="none" w:sz="0" w:space="0" w:color="auto"/>
        <w:bottom w:val="none" w:sz="0" w:space="0" w:color="auto"/>
        <w:right w:val="none" w:sz="0" w:space="0" w:color="auto"/>
      </w:divBdr>
    </w:div>
    <w:div w:id="284046088">
      <w:bodyDiv w:val="1"/>
      <w:marLeft w:val="0"/>
      <w:marRight w:val="0"/>
      <w:marTop w:val="0"/>
      <w:marBottom w:val="0"/>
      <w:divBdr>
        <w:top w:val="none" w:sz="0" w:space="0" w:color="auto"/>
        <w:left w:val="none" w:sz="0" w:space="0" w:color="auto"/>
        <w:bottom w:val="none" w:sz="0" w:space="0" w:color="auto"/>
        <w:right w:val="none" w:sz="0" w:space="0" w:color="auto"/>
      </w:divBdr>
    </w:div>
    <w:div w:id="291789008">
      <w:bodyDiv w:val="1"/>
      <w:marLeft w:val="0"/>
      <w:marRight w:val="0"/>
      <w:marTop w:val="0"/>
      <w:marBottom w:val="0"/>
      <w:divBdr>
        <w:top w:val="none" w:sz="0" w:space="0" w:color="auto"/>
        <w:left w:val="none" w:sz="0" w:space="0" w:color="auto"/>
        <w:bottom w:val="none" w:sz="0" w:space="0" w:color="auto"/>
        <w:right w:val="none" w:sz="0" w:space="0" w:color="auto"/>
      </w:divBdr>
    </w:div>
    <w:div w:id="323705338">
      <w:bodyDiv w:val="1"/>
      <w:marLeft w:val="0"/>
      <w:marRight w:val="0"/>
      <w:marTop w:val="0"/>
      <w:marBottom w:val="0"/>
      <w:divBdr>
        <w:top w:val="none" w:sz="0" w:space="0" w:color="auto"/>
        <w:left w:val="none" w:sz="0" w:space="0" w:color="auto"/>
        <w:bottom w:val="none" w:sz="0" w:space="0" w:color="auto"/>
        <w:right w:val="none" w:sz="0" w:space="0" w:color="auto"/>
      </w:divBdr>
    </w:div>
    <w:div w:id="323968755">
      <w:bodyDiv w:val="1"/>
      <w:marLeft w:val="0"/>
      <w:marRight w:val="0"/>
      <w:marTop w:val="0"/>
      <w:marBottom w:val="0"/>
      <w:divBdr>
        <w:top w:val="none" w:sz="0" w:space="0" w:color="auto"/>
        <w:left w:val="none" w:sz="0" w:space="0" w:color="auto"/>
        <w:bottom w:val="none" w:sz="0" w:space="0" w:color="auto"/>
        <w:right w:val="none" w:sz="0" w:space="0" w:color="auto"/>
      </w:divBdr>
      <w:divsChild>
        <w:div w:id="690767153">
          <w:marLeft w:val="0"/>
          <w:marRight w:val="0"/>
          <w:marTop w:val="0"/>
          <w:marBottom w:val="0"/>
          <w:divBdr>
            <w:top w:val="none" w:sz="0" w:space="0" w:color="auto"/>
            <w:left w:val="none" w:sz="0" w:space="0" w:color="auto"/>
            <w:bottom w:val="none" w:sz="0" w:space="0" w:color="auto"/>
            <w:right w:val="none" w:sz="0" w:space="0" w:color="auto"/>
          </w:divBdr>
        </w:div>
      </w:divsChild>
    </w:div>
    <w:div w:id="324213193">
      <w:bodyDiv w:val="1"/>
      <w:marLeft w:val="0"/>
      <w:marRight w:val="0"/>
      <w:marTop w:val="0"/>
      <w:marBottom w:val="0"/>
      <w:divBdr>
        <w:top w:val="none" w:sz="0" w:space="0" w:color="auto"/>
        <w:left w:val="none" w:sz="0" w:space="0" w:color="auto"/>
        <w:bottom w:val="none" w:sz="0" w:space="0" w:color="auto"/>
        <w:right w:val="none" w:sz="0" w:space="0" w:color="auto"/>
      </w:divBdr>
    </w:div>
    <w:div w:id="341784991">
      <w:bodyDiv w:val="1"/>
      <w:marLeft w:val="0"/>
      <w:marRight w:val="0"/>
      <w:marTop w:val="0"/>
      <w:marBottom w:val="0"/>
      <w:divBdr>
        <w:top w:val="none" w:sz="0" w:space="0" w:color="auto"/>
        <w:left w:val="none" w:sz="0" w:space="0" w:color="auto"/>
        <w:bottom w:val="none" w:sz="0" w:space="0" w:color="auto"/>
        <w:right w:val="none" w:sz="0" w:space="0" w:color="auto"/>
      </w:divBdr>
    </w:div>
    <w:div w:id="354113839">
      <w:bodyDiv w:val="1"/>
      <w:marLeft w:val="0"/>
      <w:marRight w:val="0"/>
      <w:marTop w:val="0"/>
      <w:marBottom w:val="0"/>
      <w:divBdr>
        <w:top w:val="none" w:sz="0" w:space="0" w:color="auto"/>
        <w:left w:val="none" w:sz="0" w:space="0" w:color="auto"/>
        <w:bottom w:val="none" w:sz="0" w:space="0" w:color="auto"/>
        <w:right w:val="none" w:sz="0" w:space="0" w:color="auto"/>
      </w:divBdr>
    </w:div>
    <w:div w:id="377558284">
      <w:bodyDiv w:val="1"/>
      <w:marLeft w:val="0"/>
      <w:marRight w:val="0"/>
      <w:marTop w:val="0"/>
      <w:marBottom w:val="0"/>
      <w:divBdr>
        <w:top w:val="none" w:sz="0" w:space="0" w:color="auto"/>
        <w:left w:val="none" w:sz="0" w:space="0" w:color="auto"/>
        <w:bottom w:val="none" w:sz="0" w:space="0" w:color="auto"/>
        <w:right w:val="none" w:sz="0" w:space="0" w:color="auto"/>
      </w:divBdr>
    </w:div>
    <w:div w:id="381755338">
      <w:bodyDiv w:val="1"/>
      <w:marLeft w:val="0"/>
      <w:marRight w:val="0"/>
      <w:marTop w:val="0"/>
      <w:marBottom w:val="0"/>
      <w:divBdr>
        <w:top w:val="none" w:sz="0" w:space="0" w:color="auto"/>
        <w:left w:val="none" w:sz="0" w:space="0" w:color="auto"/>
        <w:bottom w:val="none" w:sz="0" w:space="0" w:color="auto"/>
        <w:right w:val="none" w:sz="0" w:space="0" w:color="auto"/>
      </w:divBdr>
    </w:div>
    <w:div w:id="388958545">
      <w:bodyDiv w:val="1"/>
      <w:marLeft w:val="0"/>
      <w:marRight w:val="0"/>
      <w:marTop w:val="0"/>
      <w:marBottom w:val="0"/>
      <w:divBdr>
        <w:top w:val="none" w:sz="0" w:space="0" w:color="auto"/>
        <w:left w:val="none" w:sz="0" w:space="0" w:color="auto"/>
        <w:bottom w:val="none" w:sz="0" w:space="0" w:color="auto"/>
        <w:right w:val="none" w:sz="0" w:space="0" w:color="auto"/>
      </w:divBdr>
    </w:div>
    <w:div w:id="409812355">
      <w:bodyDiv w:val="1"/>
      <w:marLeft w:val="0"/>
      <w:marRight w:val="0"/>
      <w:marTop w:val="0"/>
      <w:marBottom w:val="0"/>
      <w:divBdr>
        <w:top w:val="none" w:sz="0" w:space="0" w:color="auto"/>
        <w:left w:val="none" w:sz="0" w:space="0" w:color="auto"/>
        <w:bottom w:val="none" w:sz="0" w:space="0" w:color="auto"/>
        <w:right w:val="none" w:sz="0" w:space="0" w:color="auto"/>
      </w:divBdr>
    </w:div>
    <w:div w:id="414322503">
      <w:bodyDiv w:val="1"/>
      <w:marLeft w:val="0"/>
      <w:marRight w:val="0"/>
      <w:marTop w:val="0"/>
      <w:marBottom w:val="0"/>
      <w:divBdr>
        <w:top w:val="none" w:sz="0" w:space="0" w:color="auto"/>
        <w:left w:val="none" w:sz="0" w:space="0" w:color="auto"/>
        <w:bottom w:val="none" w:sz="0" w:space="0" w:color="auto"/>
        <w:right w:val="none" w:sz="0" w:space="0" w:color="auto"/>
      </w:divBdr>
    </w:div>
    <w:div w:id="442262250">
      <w:bodyDiv w:val="1"/>
      <w:marLeft w:val="0"/>
      <w:marRight w:val="0"/>
      <w:marTop w:val="0"/>
      <w:marBottom w:val="0"/>
      <w:divBdr>
        <w:top w:val="none" w:sz="0" w:space="0" w:color="auto"/>
        <w:left w:val="none" w:sz="0" w:space="0" w:color="auto"/>
        <w:bottom w:val="none" w:sz="0" w:space="0" w:color="auto"/>
        <w:right w:val="none" w:sz="0" w:space="0" w:color="auto"/>
      </w:divBdr>
    </w:div>
    <w:div w:id="449208646">
      <w:bodyDiv w:val="1"/>
      <w:marLeft w:val="0"/>
      <w:marRight w:val="0"/>
      <w:marTop w:val="0"/>
      <w:marBottom w:val="0"/>
      <w:divBdr>
        <w:top w:val="none" w:sz="0" w:space="0" w:color="auto"/>
        <w:left w:val="none" w:sz="0" w:space="0" w:color="auto"/>
        <w:bottom w:val="none" w:sz="0" w:space="0" w:color="auto"/>
        <w:right w:val="none" w:sz="0" w:space="0" w:color="auto"/>
      </w:divBdr>
    </w:div>
    <w:div w:id="453255891">
      <w:bodyDiv w:val="1"/>
      <w:marLeft w:val="0"/>
      <w:marRight w:val="0"/>
      <w:marTop w:val="0"/>
      <w:marBottom w:val="0"/>
      <w:divBdr>
        <w:top w:val="none" w:sz="0" w:space="0" w:color="auto"/>
        <w:left w:val="none" w:sz="0" w:space="0" w:color="auto"/>
        <w:bottom w:val="none" w:sz="0" w:space="0" w:color="auto"/>
        <w:right w:val="none" w:sz="0" w:space="0" w:color="auto"/>
      </w:divBdr>
    </w:div>
    <w:div w:id="462697448">
      <w:bodyDiv w:val="1"/>
      <w:marLeft w:val="0"/>
      <w:marRight w:val="0"/>
      <w:marTop w:val="0"/>
      <w:marBottom w:val="0"/>
      <w:divBdr>
        <w:top w:val="none" w:sz="0" w:space="0" w:color="auto"/>
        <w:left w:val="none" w:sz="0" w:space="0" w:color="auto"/>
        <w:bottom w:val="none" w:sz="0" w:space="0" w:color="auto"/>
        <w:right w:val="none" w:sz="0" w:space="0" w:color="auto"/>
      </w:divBdr>
    </w:div>
    <w:div w:id="467093232">
      <w:bodyDiv w:val="1"/>
      <w:marLeft w:val="0"/>
      <w:marRight w:val="0"/>
      <w:marTop w:val="0"/>
      <w:marBottom w:val="0"/>
      <w:divBdr>
        <w:top w:val="none" w:sz="0" w:space="0" w:color="auto"/>
        <w:left w:val="none" w:sz="0" w:space="0" w:color="auto"/>
        <w:bottom w:val="none" w:sz="0" w:space="0" w:color="auto"/>
        <w:right w:val="none" w:sz="0" w:space="0" w:color="auto"/>
      </w:divBdr>
    </w:div>
    <w:div w:id="468479599">
      <w:bodyDiv w:val="1"/>
      <w:marLeft w:val="0"/>
      <w:marRight w:val="0"/>
      <w:marTop w:val="0"/>
      <w:marBottom w:val="0"/>
      <w:divBdr>
        <w:top w:val="none" w:sz="0" w:space="0" w:color="auto"/>
        <w:left w:val="none" w:sz="0" w:space="0" w:color="auto"/>
        <w:bottom w:val="none" w:sz="0" w:space="0" w:color="auto"/>
        <w:right w:val="none" w:sz="0" w:space="0" w:color="auto"/>
      </w:divBdr>
    </w:div>
    <w:div w:id="471797536">
      <w:bodyDiv w:val="1"/>
      <w:marLeft w:val="0"/>
      <w:marRight w:val="0"/>
      <w:marTop w:val="0"/>
      <w:marBottom w:val="0"/>
      <w:divBdr>
        <w:top w:val="none" w:sz="0" w:space="0" w:color="auto"/>
        <w:left w:val="none" w:sz="0" w:space="0" w:color="auto"/>
        <w:bottom w:val="none" w:sz="0" w:space="0" w:color="auto"/>
        <w:right w:val="none" w:sz="0" w:space="0" w:color="auto"/>
      </w:divBdr>
    </w:div>
    <w:div w:id="484856789">
      <w:bodyDiv w:val="1"/>
      <w:marLeft w:val="0"/>
      <w:marRight w:val="0"/>
      <w:marTop w:val="0"/>
      <w:marBottom w:val="0"/>
      <w:divBdr>
        <w:top w:val="none" w:sz="0" w:space="0" w:color="auto"/>
        <w:left w:val="none" w:sz="0" w:space="0" w:color="auto"/>
        <w:bottom w:val="none" w:sz="0" w:space="0" w:color="auto"/>
        <w:right w:val="none" w:sz="0" w:space="0" w:color="auto"/>
      </w:divBdr>
    </w:div>
    <w:div w:id="488444738">
      <w:bodyDiv w:val="1"/>
      <w:marLeft w:val="0"/>
      <w:marRight w:val="0"/>
      <w:marTop w:val="0"/>
      <w:marBottom w:val="0"/>
      <w:divBdr>
        <w:top w:val="none" w:sz="0" w:space="0" w:color="auto"/>
        <w:left w:val="none" w:sz="0" w:space="0" w:color="auto"/>
        <w:bottom w:val="none" w:sz="0" w:space="0" w:color="auto"/>
        <w:right w:val="none" w:sz="0" w:space="0" w:color="auto"/>
      </w:divBdr>
    </w:div>
    <w:div w:id="511333138">
      <w:bodyDiv w:val="1"/>
      <w:marLeft w:val="0"/>
      <w:marRight w:val="0"/>
      <w:marTop w:val="0"/>
      <w:marBottom w:val="0"/>
      <w:divBdr>
        <w:top w:val="none" w:sz="0" w:space="0" w:color="auto"/>
        <w:left w:val="none" w:sz="0" w:space="0" w:color="auto"/>
        <w:bottom w:val="none" w:sz="0" w:space="0" w:color="auto"/>
        <w:right w:val="none" w:sz="0" w:space="0" w:color="auto"/>
      </w:divBdr>
    </w:div>
    <w:div w:id="531455662">
      <w:bodyDiv w:val="1"/>
      <w:marLeft w:val="0"/>
      <w:marRight w:val="0"/>
      <w:marTop w:val="0"/>
      <w:marBottom w:val="0"/>
      <w:divBdr>
        <w:top w:val="none" w:sz="0" w:space="0" w:color="auto"/>
        <w:left w:val="none" w:sz="0" w:space="0" w:color="auto"/>
        <w:bottom w:val="none" w:sz="0" w:space="0" w:color="auto"/>
        <w:right w:val="none" w:sz="0" w:space="0" w:color="auto"/>
      </w:divBdr>
    </w:div>
    <w:div w:id="571505713">
      <w:bodyDiv w:val="1"/>
      <w:marLeft w:val="0"/>
      <w:marRight w:val="0"/>
      <w:marTop w:val="0"/>
      <w:marBottom w:val="0"/>
      <w:divBdr>
        <w:top w:val="none" w:sz="0" w:space="0" w:color="auto"/>
        <w:left w:val="none" w:sz="0" w:space="0" w:color="auto"/>
        <w:bottom w:val="none" w:sz="0" w:space="0" w:color="auto"/>
        <w:right w:val="none" w:sz="0" w:space="0" w:color="auto"/>
      </w:divBdr>
    </w:div>
    <w:div w:id="573004424">
      <w:bodyDiv w:val="1"/>
      <w:marLeft w:val="0"/>
      <w:marRight w:val="0"/>
      <w:marTop w:val="0"/>
      <w:marBottom w:val="0"/>
      <w:divBdr>
        <w:top w:val="none" w:sz="0" w:space="0" w:color="auto"/>
        <w:left w:val="none" w:sz="0" w:space="0" w:color="auto"/>
        <w:bottom w:val="none" w:sz="0" w:space="0" w:color="auto"/>
        <w:right w:val="none" w:sz="0" w:space="0" w:color="auto"/>
      </w:divBdr>
      <w:divsChild>
        <w:div w:id="1940680853">
          <w:marLeft w:val="0"/>
          <w:marRight w:val="0"/>
          <w:marTop w:val="0"/>
          <w:marBottom w:val="0"/>
          <w:divBdr>
            <w:top w:val="none" w:sz="0" w:space="0" w:color="auto"/>
            <w:left w:val="none" w:sz="0" w:space="0" w:color="auto"/>
            <w:bottom w:val="none" w:sz="0" w:space="0" w:color="auto"/>
            <w:right w:val="none" w:sz="0" w:space="0" w:color="auto"/>
          </w:divBdr>
        </w:div>
      </w:divsChild>
    </w:div>
    <w:div w:id="581720775">
      <w:bodyDiv w:val="1"/>
      <w:marLeft w:val="0"/>
      <w:marRight w:val="0"/>
      <w:marTop w:val="0"/>
      <w:marBottom w:val="0"/>
      <w:divBdr>
        <w:top w:val="none" w:sz="0" w:space="0" w:color="auto"/>
        <w:left w:val="none" w:sz="0" w:space="0" w:color="auto"/>
        <w:bottom w:val="none" w:sz="0" w:space="0" w:color="auto"/>
        <w:right w:val="none" w:sz="0" w:space="0" w:color="auto"/>
      </w:divBdr>
    </w:div>
    <w:div w:id="584926042">
      <w:bodyDiv w:val="1"/>
      <w:marLeft w:val="0"/>
      <w:marRight w:val="0"/>
      <w:marTop w:val="0"/>
      <w:marBottom w:val="0"/>
      <w:divBdr>
        <w:top w:val="none" w:sz="0" w:space="0" w:color="auto"/>
        <w:left w:val="none" w:sz="0" w:space="0" w:color="auto"/>
        <w:bottom w:val="none" w:sz="0" w:space="0" w:color="auto"/>
        <w:right w:val="none" w:sz="0" w:space="0" w:color="auto"/>
      </w:divBdr>
    </w:div>
    <w:div w:id="590550647">
      <w:bodyDiv w:val="1"/>
      <w:marLeft w:val="0"/>
      <w:marRight w:val="0"/>
      <w:marTop w:val="0"/>
      <w:marBottom w:val="0"/>
      <w:divBdr>
        <w:top w:val="none" w:sz="0" w:space="0" w:color="auto"/>
        <w:left w:val="none" w:sz="0" w:space="0" w:color="auto"/>
        <w:bottom w:val="none" w:sz="0" w:space="0" w:color="auto"/>
        <w:right w:val="none" w:sz="0" w:space="0" w:color="auto"/>
      </w:divBdr>
    </w:div>
    <w:div w:id="601911007">
      <w:bodyDiv w:val="1"/>
      <w:marLeft w:val="0"/>
      <w:marRight w:val="0"/>
      <w:marTop w:val="0"/>
      <w:marBottom w:val="0"/>
      <w:divBdr>
        <w:top w:val="none" w:sz="0" w:space="0" w:color="auto"/>
        <w:left w:val="none" w:sz="0" w:space="0" w:color="auto"/>
        <w:bottom w:val="none" w:sz="0" w:space="0" w:color="auto"/>
        <w:right w:val="none" w:sz="0" w:space="0" w:color="auto"/>
      </w:divBdr>
    </w:div>
    <w:div w:id="618412577">
      <w:bodyDiv w:val="1"/>
      <w:marLeft w:val="0"/>
      <w:marRight w:val="0"/>
      <w:marTop w:val="0"/>
      <w:marBottom w:val="0"/>
      <w:divBdr>
        <w:top w:val="none" w:sz="0" w:space="0" w:color="auto"/>
        <w:left w:val="none" w:sz="0" w:space="0" w:color="auto"/>
        <w:bottom w:val="none" w:sz="0" w:space="0" w:color="auto"/>
        <w:right w:val="none" w:sz="0" w:space="0" w:color="auto"/>
      </w:divBdr>
    </w:div>
    <w:div w:id="623970163">
      <w:bodyDiv w:val="1"/>
      <w:marLeft w:val="0"/>
      <w:marRight w:val="0"/>
      <w:marTop w:val="0"/>
      <w:marBottom w:val="0"/>
      <w:divBdr>
        <w:top w:val="none" w:sz="0" w:space="0" w:color="auto"/>
        <w:left w:val="none" w:sz="0" w:space="0" w:color="auto"/>
        <w:bottom w:val="none" w:sz="0" w:space="0" w:color="auto"/>
        <w:right w:val="none" w:sz="0" w:space="0" w:color="auto"/>
      </w:divBdr>
    </w:div>
    <w:div w:id="686522079">
      <w:bodyDiv w:val="1"/>
      <w:marLeft w:val="0"/>
      <w:marRight w:val="0"/>
      <w:marTop w:val="0"/>
      <w:marBottom w:val="0"/>
      <w:divBdr>
        <w:top w:val="none" w:sz="0" w:space="0" w:color="auto"/>
        <w:left w:val="none" w:sz="0" w:space="0" w:color="auto"/>
        <w:bottom w:val="none" w:sz="0" w:space="0" w:color="auto"/>
        <w:right w:val="none" w:sz="0" w:space="0" w:color="auto"/>
      </w:divBdr>
    </w:div>
    <w:div w:id="729041681">
      <w:bodyDiv w:val="1"/>
      <w:marLeft w:val="0"/>
      <w:marRight w:val="0"/>
      <w:marTop w:val="0"/>
      <w:marBottom w:val="0"/>
      <w:divBdr>
        <w:top w:val="none" w:sz="0" w:space="0" w:color="auto"/>
        <w:left w:val="none" w:sz="0" w:space="0" w:color="auto"/>
        <w:bottom w:val="none" w:sz="0" w:space="0" w:color="auto"/>
        <w:right w:val="none" w:sz="0" w:space="0" w:color="auto"/>
      </w:divBdr>
    </w:div>
    <w:div w:id="753474318">
      <w:bodyDiv w:val="1"/>
      <w:marLeft w:val="0"/>
      <w:marRight w:val="0"/>
      <w:marTop w:val="0"/>
      <w:marBottom w:val="0"/>
      <w:divBdr>
        <w:top w:val="none" w:sz="0" w:space="0" w:color="auto"/>
        <w:left w:val="none" w:sz="0" w:space="0" w:color="auto"/>
        <w:bottom w:val="none" w:sz="0" w:space="0" w:color="auto"/>
        <w:right w:val="none" w:sz="0" w:space="0" w:color="auto"/>
      </w:divBdr>
    </w:div>
    <w:div w:id="757360498">
      <w:bodyDiv w:val="1"/>
      <w:marLeft w:val="0"/>
      <w:marRight w:val="0"/>
      <w:marTop w:val="0"/>
      <w:marBottom w:val="0"/>
      <w:divBdr>
        <w:top w:val="none" w:sz="0" w:space="0" w:color="auto"/>
        <w:left w:val="none" w:sz="0" w:space="0" w:color="auto"/>
        <w:bottom w:val="none" w:sz="0" w:space="0" w:color="auto"/>
        <w:right w:val="none" w:sz="0" w:space="0" w:color="auto"/>
      </w:divBdr>
    </w:div>
    <w:div w:id="770709991">
      <w:bodyDiv w:val="1"/>
      <w:marLeft w:val="0"/>
      <w:marRight w:val="0"/>
      <w:marTop w:val="0"/>
      <w:marBottom w:val="0"/>
      <w:divBdr>
        <w:top w:val="none" w:sz="0" w:space="0" w:color="auto"/>
        <w:left w:val="none" w:sz="0" w:space="0" w:color="auto"/>
        <w:bottom w:val="none" w:sz="0" w:space="0" w:color="auto"/>
        <w:right w:val="none" w:sz="0" w:space="0" w:color="auto"/>
      </w:divBdr>
    </w:div>
    <w:div w:id="818154146">
      <w:bodyDiv w:val="1"/>
      <w:marLeft w:val="0"/>
      <w:marRight w:val="0"/>
      <w:marTop w:val="0"/>
      <w:marBottom w:val="0"/>
      <w:divBdr>
        <w:top w:val="none" w:sz="0" w:space="0" w:color="auto"/>
        <w:left w:val="none" w:sz="0" w:space="0" w:color="auto"/>
        <w:bottom w:val="none" w:sz="0" w:space="0" w:color="auto"/>
        <w:right w:val="none" w:sz="0" w:space="0" w:color="auto"/>
      </w:divBdr>
    </w:div>
    <w:div w:id="831726648">
      <w:bodyDiv w:val="1"/>
      <w:marLeft w:val="0"/>
      <w:marRight w:val="0"/>
      <w:marTop w:val="0"/>
      <w:marBottom w:val="0"/>
      <w:divBdr>
        <w:top w:val="none" w:sz="0" w:space="0" w:color="auto"/>
        <w:left w:val="none" w:sz="0" w:space="0" w:color="auto"/>
        <w:bottom w:val="none" w:sz="0" w:space="0" w:color="auto"/>
        <w:right w:val="none" w:sz="0" w:space="0" w:color="auto"/>
      </w:divBdr>
      <w:divsChild>
        <w:div w:id="1472484065">
          <w:marLeft w:val="0"/>
          <w:marRight w:val="0"/>
          <w:marTop w:val="0"/>
          <w:marBottom w:val="0"/>
          <w:divBdr>
            <w:top w:val="none" w:sz="0" w:space="0" w:color="auto"/>
            <w:left w:val="none" w:sz="0" w:space="0" w:color="auto"/>
            <w:bottom w:val="none" w:sz="0" w:space="0" w:color="auto"/>
            <w:right w:val="none" w:sz="0" w:space="0" w:color="auto"/>
          </w:divBdr>
        </w:div>
      </w:divsChild>
    </w:div>
    <w:div w:id="851727257">
      <w:bodyDiv w:val="1"/>
      <w:marLeft w:val="0"/>
      <w:marRight w:val="0"/>
      <w:marTop w:val="0"/>
      <w:marBottom w:val="0"/>
      <w:divBdr>
        <w:top w:val="none" w:sz="0" w:space="0" w:color="auto"/>
        <w:left w:val="none" w:sz="0" w:space="0" w:color="auto"/>
        <w:bottom w:val="none" w:sz="0" w:space="0" w:color="auto"/>
        <w:right w:val="none" w:sz="0" w:space="0" w:color="auto"/>
      </w:divBdr>
      <w:divsChild>
        <w:div w:id="1666475270">
          <w:marLeft w:val="0"/>
          <w:marRight w:val="0"/>
          <w:marTop w:val="0"/>
          <w:marBottom w:val="0"/>
          <w:divBdr>
            <w:top w:val="none" w:sz="0" w:space="0" w:color="auto"/>
            <w:left w:val="none" w:sz="0" w:space="0" w:color="auto"/>
            <w:bottom w:val="none" w:sz="0" w:space="0" w:color="auto"/>
            <w:right w:val="none" w:sz="0" w:space="0" w:color="auto"/>
          </w:divBdr>
        </w:div>
      </w:divsChild>
    </w:div>
    <w:div w:id="853111364">
      <w:bodyDiv w:val="1"/>
      <w:marLeft w:val="0"/>
      <w:marRight w:val="0"/>
      <w:marTop w:val="0"/>
      <w:marBottom w:val="0"/>
      <w:divBdr>
        <w:top w:val="none" w:sz="0" w:space="0" w:color="auto"/>
        <w:left w:val="none" w:sz="0" w:space="0" w:color="auto"/>
        <w:bottom w:val="none" w:sz="0" w:space="0" w:color="auto"/>
        <w:right w:val="none" w:sz="0" w:space="0" w:color="auto"/>
      </w:divBdr>
    </w:div>
    <w:div w:id="872964753">
      <w:bodyDiv w:val="1"/>
      <w:marLeft w:val="0"/>
      <w:marRight w:val="0"/>
      <w:marTop w:val="0"/>
      <w:marBottom w:val="0"/>
      <w:divBdr>
        <w:top w:val="none" w:sz="0" w:space="0" w:color="auto"/>
        <w:left w:val="none" w:sz="0" w:space="0" w:color="auto"/>
        <w:bottom w:val="none" w:sz="0" w:space="0" w:color="auto"/>
        <w:right w:val="none" w:sz="0" w:space="0" w:color="auto"/>
      </w:divBdr>
    </w:div>
    <w:div w:id="898171025">
      <w:bodyDiv w:val="1"/>
      <w:marLeft w:val="0"/>
      <w:marRight w:val="0"/>
      <w:marTop w:val="0"/>
      <w:marBottom w:val="0"/>
      <w:divBdr>
        <w:top w:val="none" w:sz="0" w:space="0" w:color="auto"/>
        <w:left w:val="none" w:sz="0" w:space="0" w:color="auto"/>
        <w:bottom w:val="none" w:sz="0" w:space="0" w:color="auto"/>
        <w:right w:val="none" w:sz="0" w:space="0" w:color="auto"/>
      </w:divBdr>
    </w:div>
    <w:div w:id="916134165">
      <w:bodyDiv w:val="1"/>
      <w:marLeft w:val="0"/>
      <w:marRight w:val="0"/>
      <w:marTop w:val="0"/>
      <w:marBottom w:val="0"/>
      <w:divBdr>
        <w:top w:val="none" w:sz="0" w:space="0" w:color="auto"/>
        <w:left w:val="none" w:sz="0" w:space="0" w:color="auto"/>
        <w:bottom w:val="none" w:sz="0" w:space="0" w:color="auto"/>
        <w:right w:val="none" w:sz="0" w:space="0" w:color="auto"/>
      </w:divBdr>
      <w:divsChild>
        <w:div w:id="1756780241">
          <w:marLeft w:val="0"/>
          <w:marRight w:val="0"/>
          <w:marTop w:val="0"/>
          <w:marBottom w:val="0"/>
          <w:divBdr>
            <w:top w:val="none" w:sz="0" w:space="0" w:color="auto"/>
            <w:left w:val="none" w:sz="0" w:space="0" w:color="auto"/>
            <w:bottom w:val="none" w:sz="0" w:space="0" w:color="auto"/>
            <w:right w:val="none" w:sz="0" w:space="0" w:color="auto"/>
          </w:divBdr>
        </w:div>
      </w:divsChild>
    </w:div>
    <w:div w:id="917907436">
      <w:bodyDiv w:val="1"/>
      <w:marLeft w:val="0"/>
      <w:marRight w:val="0"/>
      <w:marTop w:val="0"/>
      <w:marBottom w:val="0"/>
      <w:divBdr>
        <w:top w:val="none" w:sz="0" w:space="0" w:color="auto"/>
        <w:left w:val="none" w:sz="0" w:space="0" w:color="auto"/>
        <w:bottom w:val="none" w:sz="0" w:space="0" w:color="auto"/>
        <w:right w:val="none" w:sz="0" w:space="0" w:color="auto"/>
      </w:divBdr>
    </w:div>
    <w:div w:id="918058773">
      <w:bodyDiv w:val="1"/>
      <w:marLeft w:val="0"/>
      <w:marRight w:val="0"/>
      <w:marTop w:val="0"/>
      <w:marBottom w:val="0"/>
      <w:divBdr>
        <w:top w:val="none" w:sz="0" w:space="0" w:color="auto"/>
        <w:left w:val="none" w:sz="0" w:space="0" w:color="auto"/>
        <w:bottom w:val="none" w:sz="0" w:space="0" w:color="auto"/>
        <w:right w:val="none" w:sz="0" w:space="0" w:color="auto"/>
      </w:divBdr>
    </w:div>
    <w:div w:id="918446401">
      <w:bodyDiv w:val="1"/>
      <w:marLeft w:val="0"/>
      <w:marRight w:val="0"/>
      <w:marTop w:val="0"/>
      <w:marBottom w:val="0"/>
      <w:divBdr>
        <w:top w:val="none" w:sz="0" w:space="0" w:color="auto"/>
        <w:left w:val="none" w:sz="0" w:space="0" w:color="auto"/>
        <w:bottom w:val="none" w:sz="0" w:space="0" w:color="auto"/>
        <w:right w:val="none" w:sz="0" w:space="0" w:color="auto"/>
      </w:divBdr>
    </w:div>
    <w:div w:id="920212578">
      <w:bodyDiv w:val="1"/>
      <w:marLeft w:val="0"/>
      <w:marRight w:val="0"/>
      <w:marTop w:val="0"/>
      <w:marBottom w:val="0"/>
      <w:divBdr>
        <w:top w:val="none" w:sz="0" w:space="0" w:color="auto"/>
        <w:left w:val="none" w:sz="0" w:space="0" w:color="auto"/>
        <w:bottom w:val="none" w:sz="0" w:space="0" w:color="auto"/>
        <w:right w:val="none" w:sz="0" w:space="0" w:color="auto"/>
      </w:divBdr>
    </w:div>
    <w:div w:id="934361946">
      <w:bodyDiv w:val="1"/>
      <w:marLeft w:val="0"/>
      <w:marRight w:val="0"/>
      <w:marTop w:val="0"/>
      <w:marBottom w:val="0"/>
      <w:divBdr>
        <w:top w:val="none" w:sz="0" w:space="0" w:color="auto"/>
        <w:left w:val="none" w:sz="0" w:space="0" w:color="auto"/>
        <w:bottom w:val="none" w:sz="0" w:space="0" w:color="auto"/>
        <w:right w:val="none" w:sz="0" w:space="0" w:color="auto"/>
      </w:divBdr>
    </w:div>
    <w:div w:id="947853905">
      <w:bodyDiv w:val="1"/>
      <w:marLeft w:val="0"/>
      <w:marRight w:val="0"/>
      <w:marTop w:val="0"/>
      <w:marBottom w:val="0"/>
      <w:divBdr>
        <w:top w:val="none" w:sz="0" w:space="0" w:color="auto"/>
        <w:left w:val="none" w:sz="0" w:space="0" w:color="auto"/>
        <w:bottom w:val="none" w:sz="0" w:space="0" w:color="auto"/>
        <w:right w:val="none" w:sz="0" w:space="0" w:color="auto"/>
      </w:divBdr>
    </w:div>
    <w:div w:id="955988117">
      <w:bodyDiv w:val="1"/>
      <w:marLeft w:val="0"/>
      <w:marRight w:val="0"/>
      <w:marTop w:val="0"/>
      <w:marBottom w:val="0"/>
      <w:divBdr>
        <w:top w:val="none" w:sz="0" w:space="0" w:color="auto"/>
        <w:left w:val="none" w:sz="0" w:space="0" w:color="auto"/>
        <w:bottom w:val="none" w:sz="0" w:space="0" w:color="auto"/>
        <w:right w:val="none" w:sz="0" w:space="0" w:color="auto"/>
      </w:divBdr>
    </w:div>
    <w:div w:id="956570527">
      <w:bodyDiv w:val="1"/>
      <w:marLeft w:val="0"/>
      <w:marRight w:val="0"/>
      <w:marTop w:val="0"/>
      <w:marBottom w:val="0"/>
      <w:divBdr>
        <w:top w:val="none" w:sz="0" w:space="0" w:color="auto"/>
        <w:left w:val="none" w:sz="0" w:space="0" w:color="auto"/>
        <w:bottom w:val="none" w:sz="0" w:space="0" w:color="auto"/>
        <w:right w:val="none" w:sz="0" w:space="0" w:color="auto"/>
      </w:divBdr>
    </w:div>
    <w:div w:id="979068550">
      <w:bodyDiv w:val="1"/>
      <w:marLeft w:val="0"/>
      <w:marRight w:val="0"/>
      <w:marTop w:val="0"/>
      <w:marBottom w:val="0"/>
      <w:divBdr>
        <w:top w:val="none" w:sz="0" w:space="0" w:color="auto"/>
        <w:left w:val="none" w:sz="0" w:space="0" w:color="auto"/>
        <w:bottom w:val="none" w:sz="0" w:space="0" w:color="auto"/>
        <w:right w:val="none" w:sz="0" w:space="0" w:color="auto"/>
      </w:divBdr>
    </w:div>
    <w:div w:id="1003781617">
      <w:bodyDiv w:val="1"/>
      <w:marLeft w:val="0"/>
      <w:marRight w:val="0"/>
      <w:marTop w:val="0"/>
      <w:marBottom w:val="0"/>
      <w:divBdr>
        <w:top w:val="none" w:sz="0" w:space="0" w:color="auto"/>
        <w:left w:val="none" w:sz="0" w:space="0" w:color="auto"/>
        <w:bottom w:val="none" w:sz="0" w:space="0" w:color="auto"/>
        <w:right w:val="none" w:sz="0" w:space="0" w:color="auto"/>
      </w:divBdr>
    </w:div>
    <w:div w:id="1006665159">
      <w:bodyDiv w:val="1"/>
      <w:marLeft w:val="0"/>
      <w:marRight w:val="0"/>
      <w:marTop w:val="0"/>
      <w:marBottom w:val="0"/>
      <w:divBdr>
        <w:top w:val="none" w:sz="0" w:space="0" w:color="auto"/>
        <w:left w:val="none" w:sz="0" w:space="0" w:color="auto"/>
        <w:bottom w:val="none" w:sz="0" w:space="0" w:color="auto"/>
        <w:right w:val="none" w:sz="0" w:space="0" w:color="auto"/>
      </w:divBdr>
    </w:div>
    <w:div w:id="1039821603">
      <w:bodyDiv w:val="1"/>
      <w:marLeft w:val="0"/>
      <w:marRight w:val="0"/>
      <w:marTop w:val="0"/>
      <w:marBottom w:val="0"/>
      <w:divBdr>
        <w:top w:val="none" w:sz="0" w:space="0" w:color="auto"/>
        <w:left w:val="none" w:sz="0" w:space="0" w:color="auto"/>
        <w:bottom w:val="none" w:sz="0" w:space="0" w:color="auto"/>
        <w:right w:val="none" w:sz="0" w:space="0" w:color="auto"/>
      </w:divBdr>
    </w:div>
    <w:div w:id="1054550157">
      <w:bodyDiv w:val="1"/>
      <w:marLeft w:val="0"/>
      <w:marRight w:val="0"/>
      <w:marTop w:val="0"/>
      <w:marBottom w:val="0"/>
      <w:divBdr>
        <w:top w:val="none" w:sz="0" w:space="0" w:color="auto"/>
        <w:left w:val="none" w:sz="0" w:space="0" w:color="auto"/>
        <w:bottom w:val="none" w:sz="0" w:space="0" w:color="auto"/>
        <w:right w:val="none" w:sz="0" w:space="0" w:color="auto"/>
      </w:divBdr>
    </w:div>
    <w:div w:id="1061638610">
      <w:bodyDiv w:val="1"/>
      <w:marLeft w:val="0"/>
      <w:marRight w:val="0"/>
      <w:marTop w:val="0"/>
      <w:marBottom w:val="0"/>
      <w:divBdr>
        <w:top w:val="none" w:sz="0" w:space="0" w:color="auto"/>
        <w:left w:val="none" w:sz="0" w:space="0" w:color="auto"/>
        <w:bottom w:val="none" w:sz="0" w:space="0" w:color="auto"/>
        <w:right w:val="none" w:sz="0" w:space="0" w:color="auto"/>
      </w:divBdr>
    </w:div>
    <w:div w:id="1065185218">
      <w:bodyDiv w:val="1"/>
      <w:marLeft w:val="0"/>
      <w:marRight w:val="0"/>
      <w:marTop w:val="0"/>
      <w:marBottom w:val="0"/>
      <w:divBdr>
        <w:top w:val="none" w:sz="0" w:space="0" w:color="auto"/>
        <w:left w:val="none" w:sz="0" w:space="0" w:color="auto"/>
        <w:bottom w:val="none" w:sz="0" w:space="0" w:color="auto"/>
        <w:right w:val="none" w:sz="0" w:space="0" w:color="auto"/>
      </w:divBdr>
    </w:div>
    <w:div w:id="1091270895">
      <w:bodyDiv w:val="1"/>
      <w:marLeft w:val="0"/>
      <w:marRight w:val="0"/>
      <w:marTop w:val="0"/>
      <w:marBottom w:val="0"/>
      <w:divBdr>
        <w:top w:val="none" w:sz="0" w:space="0" w:color="auto"/>
        <w:left w:val="none" w:sz="0" w:space="0" w:color="auto"/>
        <w:bottom w:val="none" w:sz="0" w:space="0" w:color="auto"/>
        <w:right w:val="none" w:sz="0" w:space="0" w:color="auto"/>
      </w:divBdr>
      <w:divsChild>
        <w:div w:id="607470175">
          <w:marLeft w:val="0"/>
          <w:marRight w:val="0"/>
          <w:marTop w:val="0"/>
          <w:marBottom w:val="0"/>
          <w:divBdr>
            <w:top w:val="none" w:sz="0" w:space="0" w:color="auto"/>
            <w:left w:val="none" w:sz="0" w:space="0" w:color="auto"/>
            <w:bottom w:val="none" w:sz="0" w:space="0" w:color="auto"/>
            <w:right w:val="none" w:sz="0" w:space="0" w:color="auto"/>
          </w:divBdr>
        </w:div>
      </w:divsChild>
    </w:div>
    <w:div w:id="1101994975">
      <w:bodyDiv w:val="1"/>
      <w:marLeft w:val="0"/>
      <w:marRight w:val="0"/>
      <w:marTop w:val="0"/>
      <w:marBottom w:val="0"/>
      <w:divBdr>
        <w:top w:val="none" w:sz="0" w:space="0" w:color="auto"/>
        <w:left w:val="none" w:sz="0" w:space="0" w:color="auto"/>
        <w:bottom w:val="none" w:sz="0" w:space="0" w:color="auto"/>
        <w:right w:val="none" w:sz="0" w:space="0" w:color="auto"/>
      </w:divBdr>
      <w:divsChild>
        <w:div w:id="1957057807">
          <w:marLeft w:val="0"/>
          <w:marRight w:val="0"/>
          <w:marTop w:val="0"/>
          <w:marBottom w:val="0"/>
          <w:divBdr>
            <w:top w:val="none" w:sz="0" w:space="0" w:color="auto"/>
            <w:left w:val="none" w:sz="0" w:space="0" w:color="auto"/>
            <w:bottom w:val="none" w:sz="0" w:space="0" w:color="auto"/>
            <w:right w:val="none" w:sz="0" w:space="0" w:color="auto"/>
          </w:divBdr>
        </w:div>
      </w:divsChild>
    </w:div>
    <w:div w:id="1132676659">
      <w:bodyDiv w:val="1"/>
      <w:marLeft w:val="0"/>
      <w:marRight w:val="0"/>
      <w:marTop w:val="0"/>
      <w:marBottom w:val="0"/>
      <w:divBdr>
        <w:top w:val="none" w:sz="0" w:space="0" w:color="auto"/>
        <w:left w:val="none" w:sz="0" w:space="0" w:color="auto"/>
        <w:bottom w:val="none" w:sz="0" w:space="0" w:color="auto"/>
        <w:right w:val="none" w:sz="0" w:space="0" w:color="auto"/>
      </w:divBdr>
      <w:divsChild>
        <w:div w:id="134224479">
          <w:marLeft w:val="0"/>
          <w:marRight w:val="0"/>
          <w:marTop w:val="0"/>
          <w:marBottom w:val="0"/>
          <w:divBdr>
            <w:top w:val="none" w:sz="0" w:space="0" w:color="auto"/>
            <w:left w:val="none" w:sz="0" w:space="0" w:color="auto"/>
            <w:bottom w:val="none" w:sz="0" w:space="0" w:color="auto"/>
            <w:right w:val="none" w:sz="0" w:space="0" w:color="auto"/>
          </w:divBdr>
        </w:div>
      </w:divsChild>
    </w:div>
    <w:div w:id="1133715479">
      <w:bodyDiv w:val="1"/>
      <w:marLeft w:val="0"/>
      <w:marRight w:val="0"/>
      <w:marTop w:val="0"/>
      <w:marBottom w:val="0"/>
      <w:divBdr>
        <w:top w:val="none" w:sz="0" w:space="0" w:color="auto"/>
        <w:left w:val="none" w:sz="0" w:space="0" w:color="auto"/>
        <w:bottom w:val="none" w:sz="0" w:space="0" w:color="auto"/>
        <w:right w:val="none" w:sz="0" w:space="0" w:color="auto"/>
      </w:divBdr>
    </w:div>
    <w:div w:id="1143423152">
      <w:bodyDiv w:val="1"/>
      <w:marLeft w:val="0"/>
      <w:marRight w:val="0"/>
      <w:marTop w:val="0"/>
      <w:marBottom w:val="0"/>
      <w:divBdr>
        <w:top w:val="none" w:sz="0" w:space="0" w:color="auto"/>
        <w:left w:val="none" w:sz="0" w:space="0" w:color="auto"/>
        <w:bottom w:val="none" w:sz="0" w:space="0" w:color="auto"/>
        <w:right w:val="none" w:sz="0" w:space="0" w:color="auto"/>
      </w:divBdr>
    </w:div>
    <w:div w:id="1153259569">
      <w:bodyDiv w:val="1"/>
      <w:marLeft w:val="0"/>
      <w:marRight w:val="0"/>
      <w:marTop w:val="0"/>
      <w:marBottom w:val="0"/>
      <w:divBdr>
        <w:top w:val="none" w:sz="0" w:space="0" w:color="auto"/>
        <w:left w:val="none" w:sz="0" w:space="0" w:color="auto"/>
        <w:bottom w:val="none" w:sz="0" w:space="0" w:color="auto"/>
        <w:right w:val="none" w:sz="0" w:space="0" w:color="auto"/>
      </w:divBdr>
    </w:div>
    <w:div w:id="1174612369">
      <w:bodyDiv w:val="1"/>
      <w:marLeft w:val="0"/>
      <w:marRight w:val="0"/>
      <w:marTop w:val="0"/>
      <w:marBottom w:val="0"/>
      <w:divBdr>
        <w:top w:val="none" w:sz="0" w:space="0" w:color="auto"/>
        <w:left w:val="none" w:sz="0" w:space="0" w:color="auto"/>
        <w:bottom w:val="none" w:sz="0" w:space="0" w:color="auto"/>
        <w:right w:val="none" w:sz="0" w:space="0" w:color="auto"/>
      </w:divBdr>
      <w:divsChild>
        <w:div w:id="1193423393">
          <w:marLeft w:val="0"/>
          <w:marRight w:val="0"/>
          <w:marTop w:val="0"/>
          <w:marBottom w:val="0"/>
          <w:divBdr>
            <w:top w:val="none" w:sz="0" w:space="0" w:color="auto"/>
            <w:left w:val="none" w:sz="0" w:space="0" w:color="auto"/>
            <w:bottom w:val="none" w:sz="0" w:space="0" w:color="auto"/>
            <w:right w:val="none" w:sz="0" w:space="0" w:color="auto"/>
          </w:divBdr>
        </w:div>
      </w:divsChild>
    </w:div>
    <w:div w:id="1182351890">
      <w:bodyDiv w:val="1"/>
      <w:marLeft w:val="0"/>
      <w:marRight w:val="0"/>
      <w:marTop w:val="0"/>
      <w:marBottom w:val="0"/>
      <w:divBdr>
        <w:top w:val="none" w:sz="0" w:space="0" w:color="auto"/>
        <w:left w:val="none" w:sz="0" w:space="0" w:color="auto"/>
        <w:bottom w:val="none" w:sz="0" w:space="0" w:color="auto"/>
        <w:right w:val="none" w:sz="0" w:space="0" w:color="auto"/>
      </w:divBdr>
      <w:divsChild>
        <w:div w:id="1362123537">
          <w:marLeft w:val="0"/>
          <w:marRight w:val="0"/>
          <w:marTop w:val="0"/>
          <w:marBottom w:val="0"/>
          <w:divBdr>
            <w:top w:val="none" w:sz="0" w:space="0" w:color="auto"/>
            <w:left w:val="none" w:sz="0" w:space="0" w:color="auto"/>
            <w:bottom w:val="none" w:sz="0" w:space="0" w:color="auto"/>
            <w:right w:val="none" w:sz="0" w:space="0" w:color="auto"/>
          </w:divBdr>
        </w:div>
      </w:divsChild>
    </w:div>
    <w:div w:id="1182626684">
      <w:bodyDiv w:val="1"/>
      <w:marLeft w:val="0"/>
      <w:marRight w:val="0"/>
      <w:marTop w:val="0"/>
      <w:marBottom w:val="0"/>
      <w:divBdr>
        <w:top w:val="none" w:sz="0" w:space="0" w:color="auto"/>
        <w:left w:val="none" w:sz="0" w:space="0" w:color="auto"/>
        <w:bottom w:val="none" w:sz="0" w:space="0" w:color="auto"/>
        <w:right w:val="none" w:sz="0" w:space="0" w:color="auto"/>
      </w:divBdr>
    </w:div>
    <w:div w:id="1188985385">
      <w:bodyDiv w:val="1"/>
      <w:marLeft w:val="0"/>
      <w:marRight w:val="0"/>
      <w:marTop w:val="0"/>
      <w:marBottom w:val="0"/>
      <w:divBdr>
        <w:top w:val="none" w:sz="0" w:space="0" w:color="auto"/>
        <w:left w:val="none" w:sz="0" w:space="0" w:color="auto"/>
        <w:bottom w:val="none" w:sz="0" w:space="0" w:color="auto"/>
        <w:right w:val="none" w:sz="0" w:space="0" w:color="auto"/>
      </w:divBdr>
    </w:div>
    <w:div w:id="1189178100">
      <w:bodyDiv w:val="1"/>
      <w:marLeft w:val="0"/>
      <w:marRight w:val="0"/>
      <w:marTop w:val="0"/>
      <w:marBottom w:val="0"/>
      <w:divBdr>
        <w:top w:val="none" w:sz="0" w:space="0" w:color="auto"/>
        <w:left w:val="none" w:sz="0" w:space="0" w:color="auto"/>
        <w:bottom w:val="none" w:sz="0" w:space="0" w:color="auto"/>
        <w:right w:val="none" w:sz="0" w:space="0" w:color="auto"/>
      </w:divBdr>
    </w:div>
    <w:div w:id="1196040993">
      <w:bodyDiv w:val="1"/>
      <w:marLeft w:val="0"/>
      <w:marRight w:val="0"/>
      <w:marTop w:val="0"/>
      <w:marBottom w:val="0"/>
      <w:divBdr>
        <w:top w:val="none" w:sz="0" w:space="0" w:color="auto"/>
        <w:left w:val="none" w:sz="0" w:space="0" w:color="auto"/>
        <w:bottom w:val="none" w:sz="0" w:space="0" w:color="auto"/>
        <w:right w:val="none" w:sz="0" w:space="0" w:color="auto"/>
      </w:divBdr>
    </w:div>
    <w:div w:id="1208449732">
      <w:bodyDiv w:val="1"/>
      <w:marLeft w:val="0"/>
      <w:marRight w:val="0"/>
      <w:marTop w:val="0"/>
      <w:marBottom w:val="0"/>
      <w:divBdr>
        <w:top w:val="none" w:sz="0" w:space="0" w:color="auto"/>
        <w:left w:val="none" w:sz="0" w:space="0" w:color="auto"/>
        <w:bottom w:val="none" w:sz="0" w:space="0" w:color="auto"/>
        <w:right w:val="none" w:sz="0" w:space="0" w:color="auto"/>
      </w:divBdr>
    </w:div>
    <w:div w:id="1233656267">
      <w:bodyDiv w:val="1"/>
      <w:marLeft w:val="0"/>
      <w:marRight w:val="0"/>
      <w:marTop w:val="0"/>
      <w:marBottom w:val="0"/>
      <w:divBdr>
        <w:top w:val="none" w:sz="0" w:space="0" w:color="auto"/>
        <w:left w:val="none" w:sz="0" w:space="0" w:color="auto"/>
        <w:bottom w:val="none" w:sz="0" w:space="0" w:color="auto"/>
        <w:right w:val="none" w:sz="0" w:space="0" w:color="auto"/>
      </w:divBdr>
    </w:div>
    <w:div w:id="1283653966">
      <w:bodyDiv w:val="1"/>
      <w:marLeft w:val="0"/>
      <w:marRight w:val="0"/>
      <w:marTop w:val="0"/>
      <w:marBottom w:val="0"/>
      <w:divBdr>
        <w:top w:val="none" w:sz="0" w:space="0" w:color="auto"/>
        <w:left w:val="none" w:sz="0" w:space="0" w:color="auto"/>
        <w:bottom w:val="none" w:sz="0" w:space="0" w:color="auto"/>
        <w:right w:val="none" w:sz="0" w:space="0" w:color="auto"/>
      </w:divBdr>
    </w:div>
    <w:div w:id="1296528294">
      <w:bodyDiv w:val="1"/>
      <w:marLeft w:val="0"/>
      <w:marRight w:val="0"/>
      <w:marTop w:val="0"/>
      <w:marBottom w:val="0"/>
      <w:divBdr>
        <w:top w:val="none" w:sz="0" w:space="0" w:color="auto"/>
        <w:left w:val="none" w:sz="0" w:space="0" w:color="auto"/>
        <w:bottom w:val="none" w:sz="0" w:space="0" w:color="auto"/>
        <w:right w:val="none" w:sz="0" w:space="0" w:color="auto"/>
      </w:divBdr>
    </w:div>
    <w:div w:id="1298485136">
      <w:bodyDiv w:val="1"/>
      <w:marLeft w:val="0"/>
      <w:marRight w:val="0"/>
      <w:marTop w:val="0"/>
      <w:marBottom w:val="0"/>
      <w:divBdr>
        <w:top w:val="none" w:sz="0" w:space="0" w:color="auto"/>
        <w:left w:val="none" w:sz="0" w:space="0" w:color="auto"/>
        <w:bottom w:val="none" w:sz="0" w:space="0" w:color="auto"/>
        <w:right w:val="none" w:sz="0" w:space="0" w:color="auto"/>
      </w:divBdr>
    </w:div>
    <w:div w:id="1311524507">
      <w:bodyDiv w:val="1"/>
      <w:marLeft w:val="0"/>
      <w:marRight w:val="0"/>
      <w:marTop w:val="0"/>
      <w:marBottom w:val="0"/>
      <w:divBdr>
        <w:top w:val="none" w:sz="0" w:space="0" w:color="auto"/>
        <w:left w:val="none" w:sz="0" w:space="0" w:color="auto"/>
        <w:bottom w:val="none" w:sz="0" w:space="0" w:color="auto"/>
        <w:right w:val="none" w:sz="0" w:space="0" w:color="auto"/>
      </w:divBdr>
    </w:div>
    <w:div w:id="1342850436">
      <w:bodyDiv w:val="1"/>
      <w:marLeft w:val="0"/>
      <w:marRight w:val="0"/>
      <w:marTop w:val="0"/>
      <w:marBottom w:val="0"/>
      <w:divBdr>
        <w:top w:val="none" w:sz="0" w:space="0" w:color="auto"/>
        <w:left w:val="none" w:sz="0" w:space="0" w:color="auto"/>
        <w:bottom w:val="none" w:sz="0" w:space="0" w:color="auto"/>
        <w:right w:val="none" w:sz="0" w:space="0" w:color="auto"/>
      </w:divBdr>
      <w:divsChild>
        <w:div w:id="1314681669">
          <w:marLeft w:val="0"/>
          <w:marRight w:val="0"/>
          <w:marTop w:val="0"/>
          <w:marBottom w:val="0"/>
          <w:divBdr>
            <w:top w:val="none" w:sz="0" w:space="0" w:color="auto"/>
            <w:left w:val="none" w:sz="0" w:space="0" w:color="auto"/>
            <w:bottom w:val="none" w:sz="0" w:space="0" w:color="auto"/>
            <w:right w:val="none" w:sz="0" w:space="0" w:color="auto"/>
          </w:divBdr>
        </w:div>
      </w:divsChild>
    </w:div>
    <w:div w:id="1360398140">
      <w:bodyDiv w:val="1"/>
      <w:marLeft w:val="0"/>
      <w:marRight w:val="0"/>
      <w:marTop w:val="0"/>
      <w:marBottom w:val="0"/>
      <w:divBdr>
        <w:top w:val="none" w:sz="0" w:space="0" w:color="auto"/>
        <w:left w:val="none" w:sz="0" w:space="0" w:color="auto"/>
        <w:bottom w:val="none" w:sz="0" w:space="0" w:color="auto"/>
        <w:right w:val="none" w:sz="0" w:space="0" w:color="auto"/>
      </w:divBdr>
    </w:div>
    <w:div w:id="1415013060">
      <w:bodyDiv w:val="1"/>
      <w:marLeft w:val="0"/>
      <w:marRight w:val="0"/>
      <w:marTop w:val="0"/>
      <w:marBottom w:val="0"/>
      <w:divBdr>
        <w:top w:val="none" w:sz="0" w:space="0" w:color="auto"/>
        <w:left w:val="none" w:sz="0" w:space="0" w:color="auto"/>
        <w:bottom w:val="none" w:sz="0" w:space="0" w:color="auto"/>
        <w:right w:val="none" w:sz="0" w:space="0" w:color="auto"/>
      </w:divBdr>
    </w:div>
    <w:div w:id="1418794668">
      <w:bodyDiv w:val="1"/>
      <w:marLeft w:val="0"/>
      <w:marRight w:val="0"/>
      <w:marTop w:val="0"/>
      <w:marBottom w:val="0"/>
      <w:divBdr>
        <w:top w:val="none" w:sz="0" w:space="0" w:color="auto"/>
        <w:left w:val="none" w:sz="0" w:space="0" w:color="auto"/>
        <w:bottom w:val="none" w:sz="0" w:space="0" w:color="auto"/>
        <w:right w:val="none" w:sz="0" w:space="0" w:color="auto"/>
      </w:divBdr>
    </w:div>
    <w:div w:id="1439913655">
      <w:bodyDiv w:val="1"/>
      <w:marLeft w:val="0"/>
      <w:marRight w:val="0"/>
      <w:marTop w:val="0"/>
      <w:marBottom w:val="0"/>
      <w:divBdr>
        <w:top w:val="none" w:sz="0" w:space="0" w:color="auto"/>
        <w:left w:val="none" w:sz="0" w:space="0" w:color="auto"/>
        <w:bottom w:val="none" w:sz="0" w:space="0" w:color="auto"/>
        <w:right w:val="none" w:sz="0" w:space="0" w:color="auto"/>
      </w:divBdr>
    </w:div>
    <w:div w:id="1440829268">
      <w:bodyDiv w:val="1"/>
      <w:marLeft w:val="0"/>
      <w:marRight w:val="0"/>
      <w:marTop w:val="0"/>
      <w:marBottom w:val="0"/>
      <w:divBdr>
        <w:top w:val="none" w:sz="0" w:space="0" w:color="auto"/>
        <w:left w:val="none" w:sz="0" w:space="0" w:color="auto"/>
        <w:bottom w:val="none" w:sz="0" w:space="0" w:color="auto"/>
        <w:right w:val="none" w:sz="0" w:space="0" w:color="auto"/>
      </w:divBdr>
      <w:divsChild>
        <w:div w:id="2063823632">
          <w:marLeft w:val="0"/>
          <w:marRight w:val="0"/>
          <w:marTop w:val="0"/>
          <w:marBottom w:val="0"/>
          <w:divBdr>
            <w:top w:val="none" w:sz="0" w:space="0" w:color="auto"/>
            <w:left w:val="none" w:sz="0" w:space="0" w:color="auto"/>
            <w:bottom w:val="none" w:sz="0" w:space="0" w:color="auto"/>
            <w:right w:val="none" w:sz="0" w:space="0" w:color="auto"/>
          </w:divBdr>
        </w:div>
      </w:divsChild>
    </w:div>
    <w:div w:id="1464349775">
      <w:bodyDiv w:val="1"/>
      <w:marLeft w:val="0"/>
      <w:marRight w:val="0"/>
      <w:marTop w:val="0"/>
      <w:marBottom w:val="0"/>
      <w:divBdr>
        <w:top w:val="none" w:sz="0" w:space="0" w:color="auto"/>
        <w:left w:val="none" w:sz="0" w:space="0" w:color="auto"/>
        <w:bottom w:val="none" w:sz="0" w:space="0" w:color="auto"/>
        <w:right w:val="none" w:sz="0" w:space="0" w:color="auto"/>
      </w:divBdr>
      <w:divsChild>
        <w:div w:id="570695634">
          <w:marLeft w:val="0"/>
          <w:marRight w:val="0"/>
          <w:marTop w:val="0"/>
          <w:marBottom w:val="0"/>
          <w:divBdr>
            <w:top w:val="none" w:sz="0" w:space="0" w:color="auto"/>
            <w:left w:val="none" w:sz="0" w:space="0" w:color="auto"/>
            <w:bottom w:val="none" w:sz="0" w:space="0" w:color="auto"/>
            <w:right w:val="none" w:sz="0" w:space="0" w:color="auto"/>
          </w:divBdr>
        </w:div>
      </w:divsChild>
    </w:div>
    <w:div w:id="1479372310">
      <w:bodyDiv w:val="1"/>
      <w:marLeft w:val="0"/>
      <w:marRight w:val="0"/>
      <w:marTop w:val="0"/>
      <w:marBottom w:val="0"/>
      <w:divBdr>
        <w:top w:val="none" w:sz="0" w:space="0" w:color="auto"/>
        <w:left w:val="none" w:sz="0" w:space="0" w:color="auto"/>
        <w:bottom w:val="none" w:sz="0" w:space="0" w:color="auto"/>
        <w:right w:val="none" w:sz="0" w:space="0" w:color="auto"/>
      </w:divBdr>
    </w:div>
    <w:div w:id="1486581974">
      <w:bodyDiv w:val="1"/>
      <w:marLeft w:val="0"/>
      <w:marRight w:val="0"/>
      <w:marTop w:val="0"/>
      <w:marBottom w:val="0"/>
      <w:divBdr>
        <w:top w:val="none" w:sz="0" w:space="0" w:color="auto"/>
        <w:left w:val="none" w:sz="0" w:space="0" w:color="auto"/>
        <w:bottom w:val="none" w:sz="0" w:space="0" w:color="auto"/>
        <w:right w:val="none" w:sz="0" w:space="0" w:color="auto"/>
      </w:divBdr>
    </w:div>
    <w:div w:id="1502115688">
      <w:bodyDiv w:val="1"/>
      <w:marLeft w:val="0"/>
      <w:marRight w:val="0"/>
      <w:marTop w:val="0"/>
      <w:marBottom w:val="0"/>
      <w:divBdr>
        <w:top w:val="none" w:sz="0" w:space="0" w:color="auto"/>
        <w:left w:val="none" w:sz="0" w:space="0" w:color="auto"/>
        <w:bottom w:val="none" w:sz="0" w:space="0" w:color="auto"/>
        <w:right w:val="none" w:sz="0" w:space="0" w:color="auto"/>
      </w:divBdr>
    </w:div>
    <w:div w:id="1506701823">
      <w:bodyDiv w:val="1"/>
      <w:marLeft w:val="0"/>
      <w:marRight w:val="0"/>
      <w:marTop w:val="0"/>
      <w:marBottom w:val="0"/>
      <w:divBdr>
        <w:top w:val="none" w:sz="0" w:space="0" w:color="auto"/>
        <w:left w:val="none" w:sz="0" w:space="0" w:color="auto"/>
        <w:bottom w:val="none" w:sz="0" w:space="0" w:color="auto"/>
        <w:right w:val="none" w:sz="0" w:space="0" w:color="auto"/>
      </w:divBdr>
    </w:div>
    <w:div w:id="1510413493">
      <w:bodyDiv w:val="1"/>
      <w:marLeft w:val="0"/>
      <w:marRight w:val="0"/>
      <w:marTop w:val="0"/>
      <w:marBottom w:val="0"/>
      <w:divBdr>
        <w:top w:val="none" w:sz="0" w:space="0" w:color="auto"/>
        <w:left w:val="none" w:sz="0" w:space="0" w:color="auto"/>
        <w:bottom w:val="none" w:sz="0" w:space="0" w:color="auto"/>
        <w:right w:val="none" w:sz="0" w:space="0" w:color="auto"/>
      </w:divBdr>
    </w:div>
    <w:div w:id="1514027122">
      <w:bodyDiv w:val="1"/>
      <w:marLeft w:val="0"/>
      <w:marRight w:val="0"/>
      <w:marTop w:val="0"/>
      <w:marBottom w:val="0"/>
      <w:divBdr>
        <w:top w:val="none" w:sz="0" w:space="0" w:color="auto"/>
        <w:left w:val="none" w:sz="0" w:space="0" w:color="auto"/>
        <w:bottom w:val="none" w:sz="0" w:space="0" w:color="auto"/>
        <w:right w:val="none" w:sz="0" w:space="0" w:color="auto"/>
      </w:divBdr>
    </w:div>
    <w:div w:id="1559777257">
      <w:bodyDiv w:val="1"/>
      <w:marLeft w:val="0"/>
      <w:marRight w:val="0"/>
      <w:marTop w:val="0"/>
      <w:marBottom w:val="0"/>
      <w:divBdr>
        <w:top w:val="none" w:sz="0" w:space="0" w:color="auto"/>
        <w:left w:val="none" w:sz="0" w:space="0" w:color="auto"/>
        <w:bottom w:val="none" w:sz="0" w:space="0" w:color="auto"/>
        <w:right w:val="none" w:sz="0" w:space="0" w:color="auto"/>
      </w:divBdr>
    </w:div>
    <w:div w:id="1575431990">
      <w:bodyDiv w:val="1"/>
      <w:marLeft w:val="0"/>
      <w:marRight w:val="0"/>
      <w:marTop w:val="0"/>
      <w:marBottom w:val="0"/>
      <w:divBdr>
        <w:top w:val="none" w:sz="0" w:space="0" w:color="auto"/>
        <w:left w:val="none" w:sz="0" w:space="0" w:color="auto"/>
        <w:bottom w:val="none" w:sz="0" w:space="0" w:color="auto"/>
        <w:right w:val="none" w:sz="0" w:space="0" w:color="auto"/>
      </w:divBdr>
    </w:div>
    <w:div w:id="1592273092">
      <w:bodyDiv w:val="1"/>
      <w:marLeft w:val="0"/>
      <w:marRight w:val="0"/>
      <w:marTop w:val="0"/>
      <w:marBottom w:val="0"/>
      <w:divBdr>
        <w:top w:val="none" w:sz="0" w:space="0" w:color="auto"/>
        <w:left w:val="none" w:sz="0" w:space="0" w:color="auto"/>
        <w:bottom w:val="none" w:sz="0" w:space="0" w:color="auto"/>
        <w:right w:val="none" w:sz="0" w:space="0" w:color="auto"/>
      </w:divBdr>
      <w:divsChild>
        <w:div w:id="698091683">
          <w:marLeft w:val="0"/>
          <w:marRight w:val="0"/>
          <w:marTop w:val="0"/>
          <w:marBottom w:val="0"/>
          <w:divBdr>
            <w:top w:val="none" w:sz="0" w:space="0" w:color="auto"/>
            <w:left w:val="none" w:sz="0" w:space="0" w:color="auto"/>
            <w:bottom w:val="none" w:sz="0" w:space="0" w:color="auto"/>
            <w:right w:val="none" w:sz="0" w:space="0" w:color="auto"/>
          </w:divBdr>
        </w:div>
      </w:divsChild>
    </w:div>
    <w:div w:id="1604610147">
      <w:bodyDiv w:val="1"/>
      <w:marLeft w:val="0"/>
      <w:marRight w:val="0"/>
      <w:marTop w:val="0"/>
      <w:marBottom w:val="0"/>
      <w:divBdr>
        <w:top w:val="none" w:sz="0" w:space="0" w:color="auto"/>
        <w:left w:val="none" w:sz="0" w:space="0" w:color="auto"/>
        <w:bottom w:val="none" w:sz="0" w:space="0" w:color="auto"/>
        <w:right w:val="none" w:sz="0" w:space="0" w:color="auto"/>
      </w:divBdr>
    </w:div>
    <w:div w:id="1627615230">
      <w:bodyDiv w:val="1"/>
      <w:marLeft w:val="0"/>
      <w:marRight w:val="0"/>
      <w:marTop w:val="0"/>
      <w:marBottom w:val="0"/>
      <w:divBdr>
        <w:top w:val="none" w:sz="0" w:space="0" w:color="auto"/>
        <w:left w:val="none" w:sz="0" w:space="0" w:color="auto"/>
        <w:bottom w:val="none" w:sz="0" w:space="0" w:color="auto"/>
        <w:right w:val="none" w:sz="0" w:space="0" w:color="auto"/>
      </w:divBdr>
    </w:div>
    <w:div w:id="1647777251">
      <w:bodyDiv w:val="1"/>
      <w:marLeft w:val="0"/>
      <w:marRight w:val="0"/>
      <w:marTop w:val="0"/>
      <w:marBottom w:val="0"/>
      <w:divBdr>
        <w:top w:val="none" w:sz="0" w:space="0" w:color="auto"/>
        <w:left w:val="none" w:sz="0" w:space="0" w:color="auto"/>
        <w:bottom w:val="none" w:sz="0" w:space="0" w:color="auto"/>
        <w:right w:val="none" w:sz="0" w:space="0" w:color="auto"/>
      </w:divBdr>
    </w:div>
    <w:div w:id="1656832763">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59066949">
      <w:bodyDiv w:val="1"/>
      <w:marLeft w:val="0"/>
      <w:marRight w:val="0"/>
      <w:marTop w:val="0"/>
      <w:marBottom w:val="0"/>
      <w:divBdr>
        <w:top w:val="none" w:sz="0" w:space="0" w:color="auto"/>
        <w:left w:val="none" w:sz="0" w:space="0" w:color="auto"/>
        <w:bottom w:val="none" w:sz="0" w:space="0" w:color="auto"/>
        <w:right w:val="none" w:sz="0" w:space="0" w:color="auto"/>
      </w:divBdr>
    </w:div>
    <w:div w:id="1667202169">
      <w:bodyDiv w:val="1"/>
      <w:marLeft w:val="0"/>
      <w:marRight w:val="0"/>
      <w:marTop w:val="0"/>
      <w:marBottom w:val="0"/>
      <w:divBdr>
        <w:top w:val="none" w:sz="0" w:space="0" w:color="auto"/>
        <w:left w:val="none" w:sz="0" w:space="0" w:color="auto"/>
        <w:bottom w:val="none" w:sz="0" w:space="0" w:color="auto"/>
        <w:right w:val="none" w:sz="0" w:space="0" w:color="auto"/>
      </w:divBdr>
    </w:div>
    <w:div w:id="1691643308">
      <w:bodyDiv w:val="1"/>
      <w:marLeft w:val="0"/>
      <w:marRight w:val="0"/>
      <w:marTop w:val="0"/>
      <w:marBottom w:val="0"/>
      <w:divBdr>
        <w:top w:val="none" w:sz="0" w:space="0" w:color="auto"/>
        <w:left w:val="none" w:sz="0" w:space="0" w:color="auto"/>
        <w:bottom w:val="none" w:sz="0" w:space="0" w:color="auto"/>
        <w:right w:val="none" w:sz="0" w:space="0" w:color="auto"/>
      </w:divBdr>
    </w:div>
    <w:div w:id="1698042142">
      <w:bodyDiv w:val="1"/>
      <w:marLeft w:val="0"/>
      <w:marRight w:val="0"/>
      <w:marTop w:val="0"/>
      <w:marBottom w:val="0"/>
      <w:divBdr>
        <w:top w:val="none" w:sz="0" w:space="0" w:color="auto"/>
        <w:left w:val="none" w:sz="0" w:space="0" w:color="auto"/>
        <w:bottom w:val="none" w:sz="0" w:space="0" w:color="auto"/>
        <w:right w:val="none" w:sz="0" w:space="0" w:color="auto"/>
      </w:divBdr>
    </w:div>
    <w:div w:id="1703282543">
      <w:bodyDiv w:val="1"/>
      <w:marLeft w:val="0"/>
      <w:marRight w:val="0"/>
      <w:marTop w:val="0"/>
      <w:marBottom w:val="0"/>
      <w:divBdr>
        <w:top w:val="none" w:sz="0" w:space="0" w:color="auto"/>
        <w:left w:val="none" w:sz="0" w:space="0" w:color="auto"/>
        <w:bottom w:val="none" w:sz="0" w:space="0" w:color="auto"/>
        <w:right w:val="none" w:sz="0" w:space="0" w:color="auto"/>
      </w:divBdr>
    </w:div>
    <w:div w:id="1711107571">
      <w:bodyDiv w:val="1"/>
      <w:marLeft w:val="0"/>
      <w:marRight w:val="0"/>
      <w:marTop w:val="0"/>
      <w:marBottom w:val="0"/>
      <w:divBdr>
        <w:top w:val="none" w:sz="0" w:space="0" w:color="auto"/>
        <w:left w:val="none" w:sz="0" w:space="0" w:color="auto"/>
        <w:bottom w:val="none" w:sz="0" w:space="0" w:color="auto"/>
        <w:right w:val="none" w:sz="0" w:space="0" w:color="auto"/>
      </w:divBdr>
    </w:div>
    <w:div w:id="1716076311">
      <w:bodyDiv w:val="1"/>
      <w:marLeft w:val="0"/>
      <w:marRight w:val="0"/>
      <w:marTop w:val="0"/>
      <w:marBottom w:val="0"/>
      <w:divBdr>
        <w:top w:val="none" w:sz="0" w:space="0" w:color="auto"/>
        <w:left w:val="none" w:sz="0" w:space="0" w:color="auto"/>
        <w:bottom w:val="none" w:sz="0" w:space="0" w:color="auto"/>
        <w:right w:val="none" w:sz="0" w:space="0" w:color="auto"/>
      </w:divBdr>
    </w:div>
    <w:div w:id="1721201534">
      <w:bodyDiv w:val="1"/>
      <w:marLeft w:val="0"/>
      <w:marRight w:val="0"/>
      <w:marTop w:val="0"/>
      <w:marBottom w:val="0"/>
      <w:divBdr>
        <w:top w:val="none" w:sz="0" w:space="0" w:color="auto"/>
        <w:left w:val="none" w:sz="0" w:space="0" w:color="auto"/>
        <w:bottom w:val="none" w:sz="0" w:space="0" w:color="auto"/>
        <w:right w:val="none" w:sz="0" w:space="0" w:color="auto"/>
      </w:divBdr>
    </w:div>
    <w:div w:id="1769502276">
      <w:bodyDiv w:val="1"/>
      <w:marLeft w:val="0"/>
      <w:marRight w:val="0"/>
      <w:marTop w:val="0"/>
      <w:marBottom w:val="0"/>
      <w:divBdr>
        <w:top w:val="none" w:sz="0" w:space="0" w:color="auto"/>
        <w:left w:val="none" w:sz="0" w:space="0" w:color="auto"/>
        <w:bottom w:val="none" w:sz="0" w:space="0" w:color="auto"/>
        <w:right w:val="none" w:sz="0" w:space="0" w:color="auto"/>
      </w:divBdr>
    </w:div>
    <w:div w:id="1772898564">
      <w:bodyDiv w:val="1"/>
      <w:marLeft w:val="0"/>
      <w:marRight w:val="0"/>
      <w:marTop w:val="0"/>
      <w:marBottom w:val="0"/>
      <w:divBdr>
        <w:top w:val="none" w:sz="0" w:space="0" w:color="auto"/>
        <w:left w:val="none" w:sz="0" w:space="0" w:color="auto"/>
        <w:bottom w:val="none" w:sz="0" w:space="0" w:color="auto"/>
        <w:right w:val="none" w:sz="0" w:space="0" w:color="auto"/>
      </w:divBdr>
      <w:divsChild>
        <w:div w:id="1159881698">
          <w:marLeft w:val="0"/>
          <w:marRight w:val="0"/>
          <w:marTop w:val="0"/>
          <w:marBottom w:val="0"/>
          <w:divBdr>
            <w:top w:val="none" w:sz="0" w:space="0" w:color="auto"/>
            <w:left w:val="none" w:sz="0" w:space="0" w:color="auto"/>
            <w:bottom w:val="none" w:sz="0" w:space="0" w:color="auto"/>
            <w:right w:val="none" w:sz="0" w:space="0" w:color="auto"/>
          </w:divBdr>
          <w:divsChild>
            <w:div w:id="1828135320">
              <w:marLeft w:val="0"/>
              <w:marRight w:val="0"/>
              <w:marTop w:val="0"/>
              <w:marBottom w:val="0"/>
              <w:divBdr>
                <w:top w:val="none" w:sz="0" w:space="0" w:color="auto"/>
                <w:left w:val="none" w:sz="0" w:space="0" w:color="auto"/>
                <w:bottom w:val="none" w:sz="0" w:space="0" w:color="auto"/>
                <w:right w:val="none" w:sz="0" w:space="0" w:color="auto"/>
              </w:divBdr>
              <w:divsChild>
                <w:div w:id="1317493933">
                  <w:marLeft w:val="0"/>
                  <w:marRight w:val="0"/>
                  <w:marTop w:val="0"/>
                  <w:marBottom w:val="0"/>
                  <w:divBdr>
                    <w:top w:val="single" w:sz="2" w:space="0" w:color="000000"/>
                    <w:left w:val="single" w:sz="2" w:space="0" w:color="000000"/>
                    <w:bottom w:val="single" w:sz="2" w:space="0" w:color="000000"/>
                    <w:right w:val="single" w:sz="2" w:space="0" w:color="000000"/>
                  </w:divBdr>
                  <w:divsChild>
                    <w:div w:id="1415711096">
                      <w:marLeft w:val="0"/>
                      <w:marRight w:val="0"/>
                      <w:marTop w:val="0"/>
                      <w:marBottom w:val="0"/>
                      <w:divBdr>
                        <w:top w:val="single" w:sz="2" w:space="0" w:color="000000"/>
                        <w:left w:val="single" w:sz="2" w:space="0" w:color="000000"/>
                        <w:bottom w:val="single" w:sz="2" w:space="0" w:color="000000"/>
                        <w:right w:val="single" w:sz="2" w:space="0" w:color="000000"/>
                      </w:divBdr>
                      <w:divsChild>
                        <w:div w:id="1055860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73696570">
      <w:bodyDiv w:val="1"/>
      <w:marLeft w:val="0"/>
      <w:marRight w:val="0"/>
      <w:marTop w:val="0"/>
      <w:marBottom w:val="0"/>
      <w:divBdr>
        <w:top w:val="none" w:sz="0" w:space="0" w:color="auto"/>
        <w:left w:val="none" w:sz="0" w:space="0" w:color="auto"/>
        <w:bottom w:val="none" w:sz="0" w:space="0" w:color="auto"/>
        <w:right w:val="none" w:sz="0" w:space="0" w:color="auto"/>
      </w:divBdr>
    </w:div>
    <w:div w:id="1788739855">
      <w:bodyDiv w:val="1"/>
      <w:marLeft w:val="0"/>
      <w:marRight w:val="0"/>
      <w:marTop w:val="0"/>
      <w:marBottom w:val="0"/>
      <w:divBdr>
        <w:top w:val="none" w:sz="0" w:space="0" w:color="auto"/>
        <w:left w:val="none" w:sz="0" w:space="0" w:color="auto"/>
        <w:bottom w:val="none" w:sz="0" w:space="0" w:color="auto"/>
        <w:right w:val="none" w:sz="0" w:space="0" w:color="auto"/>
      </w:divBdr>
    </w:div>
    <w:div w:id="1801413706">
      <w:bodyDiv w:val="1"/>
      <w:marLeft w:val="0"/>
      <w:marRight w:val="0"/>
      <w:marTop w:val="0"/>
      <w:marBottom w:val="0"/>
      <w:divBdr>
        <w:top w:val="none" w:sz="0" w:space="0" w:color="auto"/>
        <w:left w:val="none" w:sz="0" w:space="0" w:color="auto"/>
        <w:bottom w:val="none" w:sz="0" w:space="0" w:color="auto"/>
        <w:right w:val="none" w:sz="0" w:space="0" w:color="auto"/>
      </w:divBdr>
    </w:div>
    <w:div w:id="1839736186">
      <w:bodyDiv w:val="1"/>
      <w:marLeft w:val="0"/>
      <w:marRight w:val="0"/>
      <w:marTop w:val="0"/>
      <w:marBottom w:val="0"/>
      <w:divBdr>
        <w:top w:val="none" w:sz="0" w:space="0" w:color="auto"/>
        <w:left w:val="none" w:sz="0" w:space="0" w:color="auto"/>
        <w:bottom w:val="none" w:sz="0" w:space="0" w:color="auto"/>
        <w:right w:val="none" w:sz="0" w:space="0" w:color="auto"/>
      </w:divBdr>
    </w:div>
    <w:div w:id="1854953929">
      <w:bodyDiv w:val="1"/>
      <w:marLeft w:val="0"/>
      <w:marRight w:val="0"/>
      <w:marTop w:val="0"/>
      <w:marBottom w:val="0"/>
      <w:divBdr>
        <w:top w:val="none" w:sz="0" w:space="0" w:color="auto"/>
        <w:left w:val="none" w:sz="0" w:space="0" w:color="auto"/>
        <w:bottom w:val="none" w:sz="0" w:space="0" w:color="auto"/>
        <w:right w:val="none" w:sz="0" w:space="0" w:color="auto"/>
      </w:divBdr>
    </w:div>
    <w:div w:id="1868760090">
      <w:bodyDiv w:val="1"/>
      <w:marLeft w:val="0"/>
      <w:marRight w:val="0"/>
      <w:marTop w:val="0"/>
      <w:marBottom w:val="0"/>
      <w:divBdr>
        <w:top w:val="none" w:sz="0" w:space="0" w:color="auto"/>
        <w:left w:val="none" w:sz="0" w:space="0" w:color="auto"/>
        <w:bottom w:val="none" w:sz="0" w:space="0" w:color="auto"/>
        <w:right w:val="none" w:sz="0" w:space="0" w:color="auto"/>
      </w:divBdr>
    </w:div>
    <w:div w:id="1868912361">
      <w:bodyDiv w:val="1"/>
      <w:marLeft w:val="0"/>
      <w:marRight w:val="0"/>
      <w:marTop w:val="0"/>
      <w:marBottom w:val="0"/>
      <w:divBdr>
        <w:top w:val="none" w:sz="0" w:space="0" w:color="auto"/>
        <w:left w:val="none" w:sz="0" w:space="0" w:color="auto"/>
        <w:bottom w:val="none" w:sz="0" w:space="0" w:color="auto"/>
        <w:right w:val="none" w:sz="0" w:space="0" w:color="auto"/>
      </w:divBdr>
    </w:div>
    <w:div w:id="1871844176">
      <w:bodyDiv w:val="1"/>
      <w:marLeft w:val="0"/>
      <w:marRight w:val="0"/>
      <w:marTop w:val="0"/>
      <w:marBottom w:val="0"/>
      <w:divBdr>
        <w:top w:val="none" w:sz="0" w:space="0" w:color="auto"/>
        <w:left w:val="none" w:sz="0" w:space="0" w:color="auto"/>
        <w:bottom w:val="none" w:sz="0" w:space="0" w:color="auto"/>
        <w:right w:val="none" w:sz="0" w:space="0" w:color="auto"/>
      </w:divBdr>
    </w:div>
    <w:div w:id="1885016681">
      <w:bodyDiv w:val="1"/>
      <w:marLeft w:val="0"/>
      <w:marRight w:val="0"/>
      <w:marTop w:val="0"/>
      <w:marBottom w:val="0"/>
      <w:divBdr>
        <w:top w:val="none" w:sz="0" w:space="0" w:color="auto"/>
        <w:left w:val="none" w:sz="0" w:space="0" w:color="auto"/>
        <w:bottom w:val="none" w:sz="0" w:space="0" w:color="auto"/>
        <w:right w:val="none" w:sz="0" w:space="0" w:color="auto"/>
      </w:divBdr>
    </w:div>
    <w:div w:id="1885172452">
      <w:bodyDiv w:val="1"/>
      <w:marLeft w:val="0"/>
      <w:marRight w:val="0"/>
      <w:marTop w:val="0"/>
      <w:marBottom w:val="0"/>
      <w:divBdr>
        <w:top w:val="none" w:sz="0" w:space="0" w:color="auto"/>
        <w:left w:val="none" w:sz="0" w:space="0" w:color="auto"/>
        <w:bottom w:val="none" w:sz="0" w:space="0" w:color="auto"/>
        <w:right w:val="none" w:sz="0" w:space="0" w:color="auto"/>
      </w:divBdr>
    </w:div>
    <w:div w:id="1929651601">
      <w:bodyDiv w:val="1"/>
      <w:marLeft w:val="0"/>
      <w:marRight w:val="0"/>
      <w:marTop w:val="0"/>
      <w:marBottom w:val="0"/>
      <w:divBdr>
        <w:top w:val="none" w:sz="0" w:space="0" w:color="auto"/>
        <w:left w:val="none" w:sz="0" w:space="0" w:color="auto"/>
        <w:bottom w:val="none" w:sz="0" w:space="0" w:color="auto"/>
        <w:right w:val="none" w:sz="0" w:space="0" w:color="auto"/>
      </w:divBdr>
    </w:div>
    <w:div w:id="1942058134">
      <w:bodyDiv w:val="1"/>
      <w:marLeft w:val="0"/>
      <w:marRight w:val="0"/>
      <w:marTop w:val="0"/>
      <w:marBottom w:val="0"/>
      <w:divBdr>
        <w:top w:val="none" w:sz="0" w:space="0" w:color="auto"/>
        <w:left w:val="none" w:sz="0" w:space="0" w:color="auto"/>
        <w:bottom w:val="none" w:sz="0" w:space="0" w:color="auto"/>
        <w:right w:val="none" w:sz="0" w:space="0" w:color="auto"/>
      </w:divBdr>
      <w:divsChild>
        <w:div w:id="175656081">
          <w:marLeft w:val="0"/>
          <w:marRight w:val="0"/>
          <w:marTop w:val="0"/>
          <w:marBottom w:val="0"/>
          <w:divBdr>
            <w:top w:val="none" w:sz="0" w:space="0" w:color="auto"/>
            <w:left w:val="none" w:sz="0" w:space="0" w:color="auto"/>
            <w:bottom w:val="none" w:sz="0" w:space="0" w:color="auto"/>
            <w:right w:val="none" w:sz="0" w:space="0" w:color="auto"/>
          </w:divBdr>
        </w:div>
      </w:divsChild>
    </w:div>
    <w:div w:id="1947272937">
      <w:bodyDiv w:val="1"/>
      <w:marLeft w:val="0"/>
      <w:marRight w:val="0"/>
      <w:marTop w:val="0"/>
      <w:marBottom w:val="0"/>
      <w:divBdr>
        <w:top w:val="none" w:sz="0" w:space="0" w:color="auto"/>
        <w:left w:val="none" w:sz="0" w:space="0" w:color="auto"/>
        <w:bottom w:val="none" w:sz="0" w:space="0" w:color="auto"/>
        <w:right w:val="none" w:sz="0" w:space="0" w:color="auto"/>
      </w:divBdr>
    </w:div>
    <w:div w:id="1953971785">
      <w:bodyDiv w:val="1"/>
      <w:marLeft w:val="0"/>
      <w:marRight w:val="0"/>
      <w:marTop w:val="0"/>
      <w:marBottom w:val="0"/>
      <w:divBdr>
        <w:top w:val="none" w:sz="0" w:space="0" w:color="auto"/>
        <w:left w:val="none" w:sz="0" w:space="0" w:color="auto"/>
        <w:bottom w:val="none" w:sz="0" w:space="0" w:color="auto"/>
        <w:right w:val="none" w:sz="0" w:space="0" w:color="auto"/>
      </w:divBdr>
    </w:div>
    <w:div w:id="1998266351">
      <w:bodyDiv w:val="1"/>
      <w:marLeft w:val="0"/>
      <w:marRight w:val="0"/>
      <w:marTop w:val="0"/>
      <w:marBottom w:val="0"/>
      <w:divBdr>
        <w:top w:val="none" w:sz="0" w:space="0" w:color="auto"/>
        <w:left w:val="none" w:sz="0" w:space="0" w:color="auto"/>
        <w:bottom w:val="none" w:sz="0" w:space="0" w:color="auto"/>
        <w:right w:val="none" w:sz="0" w:space="0" w:color="auto"/>
      </w:divBdr>
      <w:divsChild>
        <w:div w:id="505941296">
          <w:marLeft w:val="0"/>
          <w:marRight w:val="0"/>
          <w:marTop w:val="0"/>
          <w:marBottom w:val="0"/>
          <w:divBdr>
            <w:top w:val="none" w:sz="0" w:space="0" w:color="auto"/>
            <w:left w:val="none" w:sz="0" w:space="0" w:color="auto"/>
            <w:bottom w:val="none" w:sz="0" w:space="0" w:color="auto"/>
            <w:right w:val="none" w:sz="0" w:space="0" w:color="auto"/>
          </w:divBdr>
        </w:div>
      </w:divsChild>
    </w:div>
    <w:div w:id="2004091155">
      <w:bodyDiv w:val="1"/>
      <w:marLeft w:val="0"/>
      <w:marRight w:val="0"/>
      <w:marTop w:val="0"/>
      <w:marBottom w:val="0"/>
      <w:divBdr>
        <w:top w:val="none" w:sz="0" w:space="0" w:color="auto"/>
        <w:left w:val="none" w:sz="0" w:space="0" w:color="auto"/>
        <w:bottom w:val="none" w:sz="0" w:space="0" w:color="auto"/>
        <w:right w:val="none" w:sz="0" w:space="0" w:color="auto"/>
      </w:divBdr>
    </w:div>
    <w:div w:id="2012222037">
      <w:bodyDiv w:val="1"/>
      <w:marLeft w:val="0"/>
      <w:marRight w:val="0"/>
      <w:marTop w:val="0"/>
      <w:marBottom w:val="0"/>
      <w:divBdr>
        <w:top w:val="none" w:sz="0" w:space="0" w:color="auto"/>
        <w:left w:val="none" w:sz="0" w:space="0" w:color="auto"/>
        <w:bottom w:val="none" w:sz="0" w:space="0" w:color="auto"/>
        <w:right w:val="none" w:sz="0" w:space="0" w:color="auto"/>
      </w:divBdr>
    </w:div>
    <w:div w:id="2035642727">
      <w:bodyDiv w:val="1"/>
      <w:marLeft w:val="0"/>
      <w:marRight w:val="0"/>
      <w:marTop w:val="0"/>
      <w:marBottom w:val="0"/>
      <w:divBdr>
        <w:top w:val="none" w:sz="0" w:space="0" w:color="auto"/>
        <w:left w:val="none" w:sz="0" w:space="0" w:color="auto"/>
        <w:bottom w:val="none" w:sz="0" w:space="0" w:color="auto"/>
        <w:right w:val="none" w:sz="0" w:space="0" w:color="auto"/>
      </w:divBdr>
    </w:div>
    <w:div w:id="2050914633">
      <w:bodyDiv w:val="1"/>
      <w:marLeft w:val="0"/>
      <w:marRight w:val="0"/>
      <w:marTop w:val="0"/>
      <w:marBottom w:val="0"/>
      <w:divBdr>
        <w:top w:val="none" w:sz="0" w:space="0" w:color="auto"/>
        <w:left w:val="none" w:sz="0" w:space="0" w:color="auto"/>
        <w:bottom w:val="none" w:sz="0" w:space="0" w:color="auto"/>
        <w:right w:val="none" w:sz="0" w:space="0" w:color="auto"/>
      </w:divBdr>
    </w:div>
    <w:div w:id="2056276054">
      <w:bodyDiv w:val="1"/>
      <w:marLeft w:val="0"/>
      <w:marRight w:val="0"/>
      <w:marTop w:val="0"/>
      <w:marBottom w:val="0"/>
      <w:divBdr>
        <w:top w:val="none" w:sz="0" w:space="0" w:color="auto"/>
        <w:left w:val="none" w:sz="0" w:space="0" w:color="auto"/>
        <w:bottom w:val="none" w:sz="0" w:space="0" w:color="auto"/>
        <w:right w:val="none" w:sz="0" w:space="0" w:color="auto"/>
      </w:divBdr>
      <w:divsChild>
        <w:div w:id="1974285532">
          <w:marLeft w:val="0"/>
          <w:marRight w:val="0"/>
          <w:marTop w:val="0"/>
          <w:marBottom w:val="0"/>
          <w:divBdr>
            <w:top w:val="none" w:sz="0" w:space="0" w:color="auto"/>
            <w:left w:val="none" w:sz="0" w:space="0" w:color="auto"/>
            <w:bottom w:val="none" w:sz="0" w:space="0" w:color="auto"/>
            <w:right w:val="none" w:sz="0" w:space="0" w:color="auto"/>
          </w:divBdr>
        </w:div>
      </w:divsChild>
    </w:div>
    <w:div w:id="2067869312">
      <w:bodyDiv w:val="1"/>
      <w:marLeft w:val="0"/>
      <w:marRight w:val="0"/>
      <w:marTop w:val="0"/>
      <w:marBottom w:val="0"/>
      <w:divBdr>
        <w:top w:val="none" w:sz="0" w:space="0" w:color="auto"/>
        <w:left w:val="none" w:sz="0" w:space="0" w:color="auto"/>
        <w:bottom w:val="none" w:sz="0" w:space="0" w:color="auto"/>
        <w:right w:val="none" w:sz="0" w:space="0" w:color="auto"/>
      </w:divBdr>
    </w:div>
    <w:div w:id="2078817695">
      <w:bodyDiv w:val="1"/>
      <w:marLeft w:val="0"/>
      <w:marRight w:val="0"/>
      <w:marTop w:val="0"/>
      <w:marBottom w:val="0"/>
      <w:divBdr>
        <w:top w:val="none" w:sz="0" w:space="0" w:color="auto"/>
        <w:left w:val="none" w:sz="0" w:space="0" w:color="auto"/>
        <w:bottom w:val="none" w:sz="0" w:space="0" w:color="auto"/>
        <w:right w:val="none" w:sz="0" w:space="0" w:color="auto"/>
      </w:divBdr>
      <w:divsChild>
        <w:div w:id="676158487">
          <w:marLeft w:val="0"/>
          <w:marRight w:val="0"/>
          <w:marTop w:val="0"/>
          <w:marBottom w:val="0"/>
          <w:divBdr>
            <w:top w:val="none" w:sz="0" w:space="0" w:color="auto"/>
            <w:left w:val="none" w:sz="0" w:space="0" w:color="auto"/>
            <w:bottom w:val="none" w:sz="0" w:space="0" w:color="auto"/>
            <w:right w:val="none" w:sz="0" w:space="0" w:color="auto"/>
          </w:divBdr>
        </w:div>
      </w:divsChild>
    </w:div>
    <w:div w:id="2087872642">
      <w:bodyDiv w:val="1"/>
      <w:marLeft w:val="0"/>
      <w:marRight w:val="0"/>
      <w:marTop w:val="0"/>
      <w:marBottom w:val="0"/>
      <w:divBdr>
        <w:top w:val="none" w:sz="0" w:space="0" w:color="auto"/>
        <w:left w:val="none" w:sz="0" w:space="0" w:color="auto"/>
        <w:bottom w:val="none" w:sz="0" w:space="0" w:color="auto"/>
        <w:right w:val="none" w:sz="0" w:space="0" w:color="auto"/>
      </w:divBdr>
      <w:divsChild>
        <w:div w:id="1340087318">
          <w:marLeft w:val="0"/>
          <w:marRight w:val="0"/>
          <w:marTop w:val="0"/>
          <w:marBottom w:val="0"/>
          <w:divBdr>
            <w:top w:val="none" w:sz="0" w:space="0" w:color="auto"/>
            <w:left w:val="none" w:sz="0" w:space="0" w:color="auto"/>
            <w:bottom w:val="none" w:sz="0" w:space="0" w:color="auto"/>
            <w:right w:val="none" w:sz="0" w:space="0" w:color="auto"/>
          </w:divBdr>
        </w:div>
      </w:divsChild>
    </w:div>
    <w:div w:id="2093163326">
      <w:bodyDiv w:val="1"/>
      <w:marLeft w:val="0"/>
      <w:marRight w:val="0"/>
      <w:marTop w:val="0"/>
      <w:marBottom w:val="0"/>
      <w:divBdr>
        <w:top w:val="none" w:sz="0" w:space="0" w:color="auto"/>
        <w:left w:val="none" w:sz="0" w:space="0" w:color="auto"/>
        <w:bottom w:val="none" w:sz="0" w:space="0" w:color="auto"/>
        <w:right w:val="none" w:sz="0" w:space="0" w:color="auto"/>
      </w:divBdr>
    </w:div>
    <w:div w:id="2100322421">
      <w:bodyDiv w:val="1"/>
      <w:marLeft w:val="0"/>
      <w:marRight w:val="0"/>
      <w:marTop w:val="0"/>
      <w:marBottom w:val="0"/>
      <w:divBdr>
        <w:top w:val="none" w:sz="0" w:space="0" w:color="auto"/>
        <w:left w:val="none" w:sz="0" w:space="0" w:color="auto"/>
        <w:bottom w:val="none" w:sz="0" w:space="0" w:color="auto"/>
        <w:right w:val="none" w:sz="0" w:space="0" w:color="auto"/>
      </w:divBdr>
    </w:div>
    <w:div w:id="2117215541">
      <w:bodyDiv w:val="1"/>
      <w:marLeft w:val="0"/>
      <w:marRight w:val="0"/>
      <w:marTop w:val="0"/>
      <w:marBottom w:val="0"/>
      <w:divBdr>
        <w:top w:val="none" w:sz="0" w:space="0" w:color="auto"/>
        <w:left w:val="none" w:sz="0" w:space="0" w:color="auto"/>
        <w:bottom w:val="none" w:sz="0" w:space="0" w:color="auto"/>
        <w:right w:val="none" w:sz="0" w:space="0" w:color="auto"/>
      </w:divBdr>
      <w:divsChild>
        <w:div w:id="834077366">
          <w:marLeft w:val="0"/>
          <w:marRight w:val="0"/>
          <w:marTop w:val="0"/>
          <w:marBottom w:val="0"/>
          <w:divBdr>
            <w:top w:val="none" w:sz="0" w:space="0" w:color="auto"/>
            <w:left w:val="none" w:sz="0" w:space="0" w:color="auto"/>
            <w:bottom w:val="none" w:sz="0" w:space="0" w:color="auto"/>
            <w:right w:val="none" w:sz="0" w:space="0" w:color="auto"/>
          </w:divBdr>
        </w:div>
      </w:divsChild>
    </w:div>
    <w:div w:id="2122648995">
      <w:bodyDiv w:val="1"/>
      <w:marLeft w:val="0"/>
      <w:marRight w:val="0"/>
      <w:marTop w:val="0"/>
      <w:marBottom w:val="0"/>
      <w:divBdr>
        <w:top w:val="none" w:sz="0" w:space="0" w:color="auto"/>
        <w:left w:val="none" w:sz="0" w:space="0" w:color="auto"/>
        <w:bottom w:val="none" w:sz="0" w:space="0" w:color="auto"/>
        <w:right w:val="none" w:sz="0" w:space="0" w:color="auto"/>
      </w:divBdr>
      <w:divsChild>
        <w:div w:id="20511029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yes.congreso.gob.pe/Documentos/Leyes/28094.pdf" TargetMode="External"/><Relationship Id="rId18" Type="http://schemas.openxmlformats.org/officeDocument/2006/relationships/hyperlink" Target="https://www.infobae.com/peru/2025/04/24/reniec-propone-reemplazar-firmas-con-escaneo-facial-para-afiliarse-a-partidos-politicos/" TargetMode="External"/><Relationship Id="rId26" Type="http://schemas.openxmlformats.org/officeDocument/2006/relationships/hyperlink" Target="https://www.gob.pe/institucion/reniec/normas-legales" TargetMode="External"/><Relationship Id="rId39" Type="http://schemas.openxmlformats.org/officeDocument/2006/relationships/hyperlink" Target="https://documents1.worldbank.org/curated/en/213581486378184357/pdf/Principles-on-identification-for-sustainable-development-toward-the-digital-age.pdf" TargetMode="External"/><Relationship Id="rId21" Type="http://schemas.openxmlformats.org/officeDocument/2006/relationships/hyperlink" Target="https://doi.org/10.1177/09520767231198737" TargetMode="External"/><Relationship Id="rId34" Type="http://schemas.openxmlformats.org/officeDocument/2006/relationships/hyperlink" Target="https://doi.org/10.1016/j.giq.2015.07.0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bm.com/es-es/think/topics/asymmetric-encryption" TargetMode="External"/><Relationship Id="rId20" Type="http://schemas.openxmlformats.org/officeDocument/2006/relationships/hyperlink" Target="http://googleusercontent.com/larepublica.pe/politica/2025/04/28/reniec-reporta-300-mil-firmas-falsas-en-partidos-politicos-hnews-520520" TargetMode="External"/><Relationship Id="rId29" Type="http://schemas.openxmlformats.org/officeDocument/2006/relationships/hyperlink" Target="https://hiperderecho.org/2025/04/reniec-el-verdadero-problema-detras-del-escandalo-de-falsificacion-de-firmas-en-el-p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connectas.org/firmas-falsas-la-feria-del-fraude-en-ecuador/" TargetMode="External"/><Relationship Id="rId32" Type="http://schemas.openxmlformats.org/officeDocument/2006/relationships/hyperlink" Target="https://www.defensoria.gob.pe/" TargetMode="External"/><Relationship Id="rId37" Type="http://schemas.openxmlformats.org/officeDocument/2006/relationships/hyperlink" Target="https://www.google.com/search?q=https://www.worldbank.org/en/topic/digitaldevelopment/brief/digital-identity-a-key-to-inclusive-growt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g.net/resources/proceedings/fig_proceedings/fig2023/papers/ts08j/TS08J_grigolia_gabriadze_12025.pdf" TargetMode="External"/><Relationship Id="rId23" Type="http://schemas.openxmlformats.org/officeDocument/2006/relationships/hyperlink" Target="https://doi.org/10.1016/j.giq.2019.06.002" TargetMode="External"/><Relationship Id="rId28" Type="http://schemas.openxmlformats.org/officeDocument/2006/relationships/hyperlink" Target="https://eur-lex.europa.eu/legal-content/ES/TXT/?uri=CELEX%3A32014R0910" TargetMode="External"/><Relationship Id="rId36" Type="http://schemas.openxmlformats.org/officeDocument/2006/relationships/hyperlink" Target="https://www.google.com/search?q=https://doi.org/10.1787/4032331e-en" TargetMode="External"/><Relationship Id="rId10" Type="http://schemas.openxmlformats.org/officeDocument/2006/relationships/footer" Target="footer1.xml"/><Relationship Id="rId19" Type="http://schemas.openxmlformats.org/officeDocument/2006/relationships/hyperlink" Target="https://www.iso.org/obp/ui/" TargetMode="External"/><Relationship Id="rId31" Type="http://schemas.openxmlformats.org/officeDocument/2006/relationships/hyperlink" Target="https://www.google.com/search?q=https://identityblog.com/2005/05/13/the-laws-of-identit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obiernodigital.pe[](https://gobiernodigital.pe/noticias/resumen-del-marco-legal-para-consideraciones-en-la-elaboracion-pgd/" TargetMode="External"/><Relationship Id="rId22" Type="http://schemas.openxmlformats.org/officeDocument/2006/relationships/hyperlink" Target="https://doi.org/10.1145/3653293" TargetMode="External"/><Relationship Id="rId27" Type="http://schemas.openxmlformats.org/officeDocument/2006/relationships/hyperlink" Target="https://gobiernodigital.pe/noticias/firmas-falsas-en-la-politica-peruana-hora-de-una-revolucion-digital/" TargetMode="External"/><Relationship Id="rId30" Type="http://schemas.openxmlformats.org/officeDocument/2006/relationships/hyperlink" Target="https://www.transparencia.org.pe/" TargetMode="External"/><Relationship Id="rId35" Type="http://schemas.openxmlformats.org/officeDocument/2006/relationships/hyperlink" Target="https://doi.org/10.6028/NIST.SP.800-63-3"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cisco.com/c/es_mx/products/security/what-is-cybersecurity.html" TargetMode="External"/><Relationship Id="rId17" Type="http://schemas.openxmlformats.org/officeDocument/2006/relationships/hyperlink" Target="https://www.indecopi.gob.pe" TargetMode="External"/><Relationship Id="rId25" Type="http://schemas.openxmlformats.org/officeDocument/2006/relationships/hyperlink" Target="https://saludconlupa.com/noticias/engano-politico-a-las-ollas-comunes-usaron-firmas-de-sus-integrantes-para-afiliarlas-sin-permiso-a-un-partido/" TargetMode="External"/><Relationship Id="rId33" Type="http://schemas.openxmlformats.org/officeDocument/2006/relationships/hyperlink" Target="https://www.google.com/search?q=https://www.idea.int/publications/catalogue/digitalization-political-party-operations" TargetMode="External"/><Relationship Id="rId38" Type="http://schemas.openxmlformats.org/officeDocument/2006/relationships/hyperlink" Target="https://www.google.com/search?q=https://id4d.worldbank.or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42BD9-8AB3-478F-9415-1E814EBE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69</Pages>
  <Words>16905</Words>
  <Characters>92979</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(Externo) Billy Colonia Machado</dc:creator>
  <cp:lastModifiedBy>billy colonia</cp:lastModifiedBy>
  <cp:revision>5</cp:revision>
  <dcterms:created xsi:type="dcterms:W3CDTF">2025-10-09T01:25:00Z</dcterms:created>
  <dcterms:modified xsi:type="dcterms:W3CDTF">2025-10-25T01:10:00Z</dcterms:modified>
</cp:coreProperties>
</file>